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ED4" w:rsidRPr="00E83167" w:rsidRDefault="00823BF2" w:rsidP="00A52287">
      <w:pPr>
        <w:spacing w:line="360" w:lineRule="auto"/>
        <w:jc w:val="both"/>
        <w:rPr>
          <w:rFonts w:ascii="Arial" w:hAnsi="Arial" w:cs="Arial"/>
          <w:b/>
          <w:i/>
          <w:sz w:val="36"/>
          <w:szCs w:val="36"/>
        </w:rPr>
      </w:pPr>
      <w:r w:rsidRPr="00E83167">
        <w:rPr>
          <w:rFonts w:ascii="Arial" w:hAnsi="Arial" w:cs="Arial"/>
          <w:b/>
          <w:i/>
          <w:sz w:val="36"/>
          <w:szCs w:val="36"/>
        </w:rPr>
        <w:fldChar w:fldCharType="begin"/>
      </w:r>
      <w:r w:rsidRPr="00E83167">
        <w:rPr>
          <w:rFonts w:ascii="Arial" w:hAnsi="Arial" w:cs="Arial"/>
          <w:b/>
          <w:i/>
          <w:sz w:val="36"/>
          <w:szCs w:val="36"/>
        </w:rPr>
        <w:instrText xml:space="preserve"> HYPERLINK "http://www.federationpress.com.au/bookstore/book.asp?isbn=9781760021931" </w:instrText>
      </w:r>
      <w:r w:rsidRPr="00E83167">
        <w:rPr>
          <w:rFonts w:ascii="Arial" w:hAnsi="Arial" w:cs="Arial"/>
          <w:b/>
          <w:i/>
          <w:sz w:val="36"/>
          <w:szCs w:val="36"/>
        </w:rPr>
        <w:fldChar w:fldCharType="separate"/>
      </w:r>
      <w:r w:rsidR="005A6643" w:rsidRPr="00E83167">
        <w:rPr>
          <w:rStyle w:val="Hyperlink"/>
          <w:rFonts w:ascii="Arial" w:hAnsi="Arial" w:cs="Arial"/>
          <w:b/>
          <w:i/>
          <w:sz w:val="36"/>
          <w:szCs w:val="36"/>
        </w:rPr>
        <w:t xml:space="preserve">G D Woods, A History of Criminal Law in New South Wales, </w:t>
      </w:r>
      <w:proofErr w:type="spellStart"/>
      <w:r w:rsidR="005A6643" w:rsidRPr="00E83167">
        <w:rPr>
          <w:rStyle w:val="Hyperlink"/>
          <w:rFonts w:ascii="Arial" w:hAnsi="Arial" w:cs="Arial"/>
          <w:b/>
          <w:i/>
          <w:sz w:val="36"/>
          <w:szCs w:val="36"/>
        </w:rPr>
        <w:t>vol</w:t>
      </w:r>
      <w:proofErr w:type="spellEnd"/>
      <w:r w:rsidR="005A6643" w:rsidRPr="00E83167">
        <w:rPr>
          <w:rStyle w:val="Hyperlink"/>
          <w:rFonts w:ascii="Arial" w:hAnsi="Arial" w:cs="Arial"/>
          <w:b/>
          <w:i/>
          <w:sz w:val="36"/>
          <w:szCs w:val="36"/>
        </w:rPr>
        <w:t xml:space="preserve"> 2, The New State 1901-1955, 2018, The Federation Press, 878pp.</w:t>
      </w:r>
      <w:r w:rsidRPr="00E83167">
        <w:rPr>
          <w:rFonts w:ascii="Arial" w:hAnsi="Arial" w:cs="Arial"/>
          <w:b/>
          <w:i/>
          <w:sz w:val="36"/>
          <w:szCs w:val="36"/>
        </w:rPr>
        <w:fldChar w:fldCharType="end"/>
      </w:r>
    </w:p>
    <w:p w:rsidR="00E83167" w:rsidRDefault="00E83167" w:rsidP="00A52287">
      <w:pPr>
        <w:spacing w:line="360" w:lineRule="auto"/>
        <w:jc w:val="both"/>
        <w:rPr>
          <w:rFonts w:ascii="Arial" w:hAnsi="Arial" w:cs="Arial"/>
          <w:sz w:val="26"/>
          <w:szCs w:val="26"/>
        </w:rPr>
      </w:pPr>
    </w:p>
    <w:p w:rsidR="005A6643" w:rsidRPr="00B42A6E" w:rsidRDefault="005A6643" w:rsidP="00A52287">
      <w:pPr>
        <w:spacing w:line="360" w:lineRule="auto"/>
        <w:jc w:val="both"/>
        <w:rPr>
          <w:rFonts w:ascii="Arial" w:hAnsi="Arial" w:cs="Arial"/>
          <w:sz w:val="26"/>
          <w:szCs w:val="26"/>
        </w:rPr>
      </w:pPr>
      <w:r w:rsidRPr="00B42A6E">
        <w:rPr>
          <w:rFonts w:ascii="Arial" w:hAnsi="Arial" w:cs="Arial"/>
          <w:sz w:val="26"/>
          <w:szCs w:val="26"/>
        </w:rPr>
        <w:t xml:space="preserve">The new state of which this magnificent work speaks was new in two senses. The colony of NSW </w:t>
      </w:r>
      <w:r w:rsidR="00040180" w:rsidRPr="00B42A6E">
        <w:rPr>
          <w:rFonts w:ascii="Arial" w:hAnsi="Arial" w:cs="Arial"/>
          <w:sz w:val="26"/>
          <w:szCs w:val="26"/>
        </w:rPr>
        <w:t>had become</w:t>
      </w:r>
      <w:r w:rsidRPr="00B42A6E">
        <w:rPr>
          <w:rFonts w:ascii="Arial" w:hAnsi="Arial" w:cs="Arial"/>
          <w:sz w:val="26"/>
          <w:szCs w:val="26"/>
        </w:rPr>
        <w:t xml:space="preserve"> a state of </w:t>
      </w:r>
      <w:r w:rsidR="00D42701" w:rsidRPr="00B42A6E">
        <w:rPr>
          <w:rFonts w:ascii="Arial" w:hAnsi="Arial" w:cs="Arial"/>
          <w:sz w:val="26"/>
          <w:szCs w:val="26"/>
        </w:rPr>
        <w:t>the</w:t>
      </w:r>
      <w:r w:rsidRPr="00B42A6E">
        <w:rPr>
          <w:rFonts w:ascii="Arial" w:hAnsi="Arial" w:cs="Arial"/>
          <w:sz w:val="26"/>
          <w:szCs w:val="26"/>
        </w:rPr>
        <w:t xml:space="preserve"> new feder</w:t>
      </w:r>
      <w:r w:rsidR="00D42701" w:rsidRPr="00B42A6E">
        <w:rPr>
          <w:rFonts w:ascii="Arial" w:hAnsi="Arial" w:cs="Arial"/>
          <w:sz w:val="26"/>
          <w:szCs w:val="26"/>
        </w:rPr>
        <w:t>al</w:t>
      </w:r>
      <w:r w:rsidRPr="00B42A6E">
        <w:rPr>
          <w:rFonts w:ascii="Arial" w:hAnsi="Arial" w:cs="Arial"/>
          <w:sz w:val="26"/>
          <w:szCs w:val="26"/>
        </w:rPr>
        <w:t xml:space="preserve"> Commonwealth of Australia. Less visibly, the government of NSW </w:t>
      </w:r>
      <w:r w:rsidR="00040180" w:rsidRPr="00B42A6E">
        <w:rPr>
          <w:rFonts w:ascii="Arial" w:hAnsi="Arial" w:cs="Arial"/>
          <w:sz w:val="26"/>
          <w:szCs w:val="26"/>
        </w:rPr>
        <w:t xml:space="preserve">over the half century </w:t>
      </w:r>
      <w:r w:rsidR="00D42701" w:rsidRPr="00B42A6E">
        <w:rPr>
          <w:rFonts w:ascii="Arial" w:hAnsi="Arial" w:cs="Arial"/>
          <w:sz w:val="26"/>
          <w:szCs w:val="26"/>
        </w:rPr>
        <w:t>the subject of</w:t>
      </w:r>
      <w:r w:rsidR="00040180" w:rsidRPr="00B42A6E">
        <w:rPr>
          <w:rFonts w:ascii="Arial" w:hAnsi="Arial" w:cs="Arial"/>
          <w:sz w:val="26"/>
          <w:szCs w:val="26"/>
        </w:rPr>
        <w:t xml:space="preserve"> the </w:t>
      </w:r>
      <w:r w:rsidR="00714DAB">
        <w:rPr>
          <w:rFonts w:ascii="Arial" w:hAnsi="Arial" w:cs="Arial"/>
          <w:sz w:val="26"/>
          <w:szCs w:val="26"/>
        </w:rPr>
        <w:t>work</w:t>
      </w:r>
      <w:r w:rsidR="00040180" w:rsidRPr="00B42A6E">
        <w:rPr>
          <w:rFonts w:ascii="Arial" w:hAnsi="Arial" w:cs="Arial"/>
          <w:sz w:val="26"/>
          <w:szCs w:val="26"/>
        </w:rPr>
        <w:t xml:space="preserve"> was to become</w:t>
      </w:r>
      <w:r w:rsidRPr="00B42A6E">
        <w:rPr>
          <w:rFonts w:ascii="Arial" w:hAnsi="Arial" w:cs="Arial"/>
          <w:sz w:val="26"/>
          <w:szCs w:val="26"/>
        </w:rPr>
        <w:t xml:space="preserve"> more regulatory and more invasive. The pace of change – whether caused by federation, or two wars, or the great depression, or political philosophy, or the development of democracy itself</w:t>
      </w:r>
      <w:r w:rsidR="00D42701" w:rsidRPr="00B42A6E">
        <w:rPr>
          <w:rFonts w:ascii="Arial" w:hAnsi="Arial" w:cs="Arial"/>
          <w:sz w:val="26"/>
          <w:szCs w:val="26"/>
        </w:rPr>
        <w:t xml:space="preserve"> – </w:t>
      </w:r>
      <w:r w:rsidRPr="00B42A6E">
        <w:rPr>
          <w:rFonts w:ascii="Arial" w:hAnsi="Arial" w:cs="Arial"/>
          <w:sz w:val="26"/>
          <w:szCs w:val="26"/>
        </w:rPr>
        <w:t xml:space="preserve">occurred so quickly in historical terms that </w:t>
      </w:r>
      <w:r w:rsidR="00D42701" w:rsidRPr="00B42A6E">
        <w:rPr>
          <w:rFonts w:ascii="Arial" w:hAnsi="Arial" w:cs="Arial"/>
          <w:sz w:val="26"/>
          <w:szCs w:val="26"/>
        </w:rPr>
        <w:t>mere</w:t>
      </w:r>
      <w:r w:rsidRPr="00B42A6E">
        <w:rPr>
          <w:rFonts w:ascii="Arial" w:hAnsi="Arial" w:cs="Arial"/>
          <w:sz w:val="26"/>
          <w:szCs w:val="26"/>
        </w:rPr>
        <w:t xml:space="preserve"> qualitative change from pre-1901 to post-1955 justifies the title.</w:t>
      </w:r>
    </w:p>
    <w:p w:rsidR="005A6643" w:rsidRPr="00B42A6E" w:rsidRDefault="005A6643" w:rsidP="00A52287">
      <w:pPr>
        <w:spacing w:line="360" w:lineRule="auto"/>
        <w:jc w:val="both"/>
        <w:rPr>
          <w:rFonts w:ascii="Arial" w:hAnsi="Arial" w:cs="Arial"/>
          <w:sz w:val="26"/>
          <w:szCs w:val="26"/>
        </w:rPr>
      </w:pPr>
      <w:r w:rsidRPr="00B42A6E">
        <w:rPr>
          <w:rFonts w:ascii="Arial" w:hAnsi="Arial" w:cs="Arial"/>
          <w:sz w:val="26"/>
          <w:szCs w:val="26"/>
        </w:rPr>
        <w:t xml:space="preserve">The author acknowledges in the preface </w:t>
      </w:r>
      <w:r w:rsidR="00D42701" w:rsidRPr="00B42A6E">
        <w:rPr>
          <w:rFonts w:ascii="Arial" w:hAnsi="Arial" w:cs="Arial"/>
          <w:sz w:val="26"/>
          <w:szCs w:val="26"/>
        </w:rPr>
        <w:t>the</w:t>
      </w:r>
      <w:r w:rsidRPr="00B42A6E">
        <w:rPr>
          <w:rFonts w:ascii="Arial" w:hAnsi="Arial" w:cs="Arial"/>
          <w:sz w:val="26"/>
          <w:szCs w:val="26"/>
        </w:rPr>
        <w:t xml:space="preserve"> influence</w:t>
      </w:r>
      <w:r w:rsidR="00D42701" w:rsidRPr="00B42A6E">
        <w:rPr>
          <w:rFonts w:ascii="Arial" w:hAnsi="Arial" w:cs="Arial"/>
          <w:sz w:val="26"/>
          <w:szCs w:val="26"/>
        </w:rPr>
        <w:t xml:space="preserve"> on him of </w:t>
      </w:r>
      <w:r w:rsidRPr="00B42A6E">
        <w:rPr>
          <w:rFonts w:ascii="Arial" w:hAnsi="Arial" w:cs="Arial"/>
          <w:sz w:val="26"/>
          <w:szCs w:val="26"/>
        </w:rPr>
        <w:t xml:space="preserve">American legal realism and </w:t>
      </w:r>
      <w:r w:rsidR="00D42701" w:rsidRPr="00B42A6E">
        <w:rPr>
          <w:rFonts w:ascii="Arial" w:hAnsi="Arial" w:cs="Arial"/>
          <w:sz w:val="26"/>
          <w:szCs w:val="26"/>
        </w:rPr>
        <w:t>of</w:t>
      </w:r>
      <w:r w:rsidRPr="00B42A6E">
        <w:rPr>
          <w:rFonts w:ascii="Arial" w:hAnsi="Arial" w:cs="Arial"/>
          <w:sz w:val="26"/>
          <w:szCs w:val="26"/>
        </w:rPr>
        <w:t xml:space="preserve"> Professor Stone</w:t>
      </w:r>
      <w:r w:rsidR="00040180" w:rsidRPr="00B42A6E">
        <w:rPr>
          <w:rFonts w:ascii="Arial" w:hAnsi="Arial" w:cs="Arial"/>
          <w:sz w:val="26"/>
          <w:szCs w:val="26"/>
        </w:rPr>
        <w:t>. He</w:t>
      </w:r>
      <w:r w:rsidRPr="00B42A6E">
        <w:rPr>
          <w:rFonts w:ascii="Arial" w:hAnsi="Arial" w:cs="Arial"/>
          <w:sz w:val="26"/>
          <w:szCs w:val="26"/>
        </w:rPr>
        <w:t xml:space="preserve"> calls the High Court under Mason &amp; Brennan CJs “the Stone Court”. Certainly, the work does not want for a delightful and relentless empiricism. Importantly, the author’s own skill set – academic, ministerial adviser, barrister and judge (and, of course, citizen) – allows this to be presented in a coherent </w:t>
      </w:r>
      <w:r w:rsidR="00040180" w:rsidRPr="00B42A6E">
        <w:rPr>
          <w:rFonts w:ascii="Arial" w:hAnsi="Arial" w:cs="Arial"/>
          <w:sz w:val="26"/>
          <w:szCs w:val="26"/>
        </w:rPr>
        <w:t>yet</w:t>
      </w:r>
      <w:r w:rsidRPr="00B42A6E">
        <w:rPr>
          <w:rFonts w:ascii="Arial" w:hAnsi="Arial" w:cs="Arial"/>
          <w:sz w:val="26"/>
          <w:szCs w:val="26"/>
        </w:rPr>
        <w:t xml:space="preserve"> holistic manner.</w:t>
      </w:r>
    </w:p>
    <w:p w:rsidR="00D8656C" w:rsidRPr="00B42A6E" w:rsidRDefault="00D8656C" w:rsidP="00A52287">
      <w:pPr>
        <w:spacing w:line="360" w:lineRule="auto"/>
        <w:jc w:val="both"/>
        <w:rPr>
          <w:rFonts w:ascii="Arial" w:hAnsi="Arial" w:cs="Arial"/>
          <w:sz w:val="26"/>
          <w:szCs w:val="26"/>
        </w:rPr>
      </w:pPr>
      <w:r w:rsidRPr="00B42A6E">
        <w:rPr>
          <w:rFonts w:ascii="Arial" w:hAnsi="Arial" w:cs="Arial"/>
          <w:sz w:val="26"/>
          <w:szCs w:val="26"/>
        </w:rPr>
        <w:t>On the eve of federation, things were not too bad. Law was publicly observed and recorded</w:t>
      </w:r>
      <w:r w:rsidR="00040180" w:rsidRPr="00B42A6E">
        <w:rPr>
          <w:rFonts w:ascii="Arial" w:hAnsi="Arial" w:cs="Arial"/>
          <w:sz w:val="26"/>
          <w:szCs w:val="26"/>
        </w:rPr>
        <w:t>,</w:t>
      </w:r>
      <w:r w:rsidRPr="00B42A6E">
        <w:rPr>
          <w:rFonts w:ascii="Arial" w:hAnsi="Arial" w:cs="Arial"/>
          <w:sz w:val="26"/>
          <w:szCs w:val="26"/>
        </w:rPr>
        <w:t xml:space="preserve"> and offences </w:t>
      </w:r>
      <w:r w:rsidR="00040180" w:rsidRPr="00B42A6E">
        <w:rPr>
          <w:rFonts w:ascii="Arial" w:hAnsi="Arial" w:cs="Arial"/>
          <w:sz w:val="26"/>
          <w:szCs w:val="26"/>
        </w:rPr>
        <w:t xml:space="preserve">usually </w:t>
      </w:r>
      <w:r w:rsidRPr="00B42A6E">
        <w:rPr>
          <w:rFonts w:ascii="Arial" w:hAnsi="Arial" w:cs="Arial"/>
          <w:sz w:val="26"/>
          <w:szCs w:val="26"/>
        </w:rPr>
        <w:t>identifiable. Judges were independent and magistrates often were, though they had to wait to the end of the 20</w:t>
      </w:r>
      <w:r w:rsidRPr="00B42A6E">
        <w:rPr>
          <w:rFonts w:ascii="Arial" w:hAnsi="Arial" w:cs="Arial"/>
          <w:sz w:val="26"/>
          <w:szCs w:val="26"/>
          <w:vertAlign w:val="superscript"/>
        </w:rPr>
        <w:t>th</w:t>
      </w:r>
      <w:r w:rsidRPr="00B42A6E">
        <w:rPr>
          <w:rFonts w:ascii="Arial" w:hAnsi="Arial" w:cs="Arial"/>
          <w:sz w:val="26"/>
          <w:szCs w:val="26"/>
        </w:rPr>
        <w:t xml:space="preserve"> century to become judicial officers in </w:t>
      </w:r>
      <w:r w:rsidR="00040180" w:rsidRPr="00B42A6E">
        <w:rPr>
          <w:rFonts w:ascii="Arial" w:hAnsi="Arial" w:cs="Arial"/>
          <w:sz w:val="26"/>
          <w:szCs w:val="26"/>
        </w:rPr>
        <w:t>their own right</w:t>
      </w:r>
      <w:r w:rsidRPr="00B42A6E">
        <w:rPr>
          <w:rFonts w:ascii="Arial" w:hAnsi="Arial" w:cs="Arial"/>
          <w:sz w:val="26"/>
          <w:szCs w:val="26"/>
        </w:rPr>
        <w:t>. The author makes the observation:</w:t>
      </w:r>
    </w:p>
    <w:p w:rsidR="00D42701" w:rsidRPr="00B42A6E" w:rsidRDefault="00D42701" w:rsidP="00A52287">
      <w:pPr>
        <w:spacing w:line="360" w:lineRule="auto"/>
        <w:jc w:val="both"/>
        <w:rPr>
          <w:rFonts w:ascii="Arial" w:hAnsi="Arial" w:cs="Arial"/>
          <w:sz w:val="26"/>
          <w:szCs w:val="26"/>
        </w:rPr>
      </w:pPr>
    </w:p>
    <w:p w:rsidR="00D8656C" w:rsidRPr="00B42A6E" w:rsidRDefault="00D8656C" w:rsidP="00D42701">
      <w:pPr>
        <w:spacing w:line="360" w:lineRule="auto"/>
        <w:ind w:left="720"/>
        <w:jc w:val="both"/>
        <w:rPr>
          <w:rFonts w:ascii="Arial" w:hAnsi="Arial" w:cs="Arial"/>
          <w:i/>
        </w:rPr>
      </w:pPr>
      <w:r w:rsidRPr="00B42A6E">
        <w:rPr>
          <w:rFonts w:ascii="Arial" w:hAnsi="Arial" w:cs="Arial"/>
          <w:i/>
        </w:rPr>
        <w:t>There are no reports that a judge was or could be bribed by cash money. In this respect the New South Wales court system reflected the general position across the British Empire and was probably as much a matter of snobbery as of personal morality – judge would have recoiled from financial temptation in much the same way that a London hostess of the 18</w:t>
      </w:r>
      <w:r w:rsidRPr="00B42A6E">
        <w:rPr>
          <w:rFonts w:ascii="Arial" w:hAnsi="Arial" w:cs="Arial"/>
          <w:i/>
          <w:vertAlign w:val="superscript"/>
        </w:rPr>
        <w:t>th</w:t>
      </w:r>
      <w:r w:rsidRPr="00B42A6E">
        <w:rPr>
          <w:rFonts w:ascii="Arial" w:hAnsi="Arial" w:cs="Arial"/>
          <w:i/>
        </w:rPr>
        <w:t xml:space="preserve"> century would hesitate to invite someone “in trade” to a Mayfair ball.</w:t>
      </w:r>
    </w:p>
    <w:p w:rsidR="00D42701" w:rsidRPr="00B42A6E" w:rsidRDefault="00D42701" w:rsidP="00D42701">
      <w:pPr>
        <w:spacing w:line="360" w:lineRule="auto"/>
        <w:ind w:left="720"/>
        <w:jc w:val="both"/>
        <w:rPr>
          <w:rFonts w:ascii="Arial" w:hAnsi="Arial" w:cs="Arial"/>
          <w:i/>
        </w:rPr>
      </w:pPr>
    </w:p>
    <w:p w:rsidR="00D8656C" w:rsidRPr="00B42A6E" w:rsidRDefault="00D8656C" w:rsidP="00A52287">
      <w:pPr>
        <w:spacing w:line="360" w:lineRule="auto"/>
        <w:jc w:val="both"/>
        <w:rPr>
          <w:rFonts w:ascii="Arial" w:hAnsi="Arial" w:cs="Arial"/>
          <w:sz w:val="26"/>
          <w:szCs w:val="26"/>
        </w:rPr>
      </w:pPr>
      <w:r w:rsidRPr="00B42A6E">
        <w:rPr>
          <w:rFonts w:ascii="Arial" w:hAnsi="Arial" w:cs="Arial"/>
          <w:sz w:val="26"/>
          <w:szCs w:val="26"/>
        </w:rPr>
        <w:t xml:space="preserve">The observation is patently a healthy one. Any group in society that thinks they have a monopoly on integrity – and judges </w:t>
      </w:r>
      <w:r w:rsidR="00D42701" w:rsidRPr="00B42A6E">
        <w:rPr>
          <w:rFonts w:ascii="Arial" w:hAnsi="Arial" w:cs="Arial"/>
          <w:sz w:val="26"/>
          <w:szCs w:val="26"/>
        </w:rPr>
        <w:t>have a</w:t>
      </w:r>
      <w:r w:rsidRPr="00B42A6E">
        <w:rPr>
          <w:rFonts w:ascii="Arial" w:hAnsi="Arial" w:cs="Arial"/>
          <w:sz w:val="26"/>
          <w:szCs w:val="26"/>
        </w:rPr>
        <w:t xml:space="preserve"> good a call as any – must remember that they are weighed down with the baggage of being human just like the rest of us. </w:t>
      </w:r>
    </w:p>
    <w:p w:rsidR="00D8656C" w:rsidRPr="00B42A6E" w:rsidRDefault="00D8656C" w:rsidP="00A52287">
      <w:pPr>
        <w:spacing w:line="360" w:lineRule="auto"/>
        <w:jc w:val="both"/>
        <w:rPr>
          <w:rFonts w:ascii="Arial" w:hAnsi="Arial" w:cs="Arial"/>
          <w:sz w:val="26"/>
          <w:szCs w:val="26"/>
        </w:rPr>
      </w:pPr>
      <w:r w:rsidRPr="00B42A6E">
        <w:rPr>
          <w:rFonts w:ascii="Arial" w:hAnsi="Arial" w:cs="Arial"/>
          <w:sz w:val="26"/>
          <w:szCs w:val="26"/>
        </w:rPr>
        <w:t xml:space="preserve">I </w:t>
      </w:r>
      <w:r w:rsidR="00040180" w:rsidRPr="00B42A6E">
        <w:rPr>
          <w:rFonts w:ascii="Arial" w:hAnsi="Arial" w:cs="Arial"/>
          <w:sz w:val="26"/>
          <w:szCs w:val="26"/>
        </w:rPr>
        <w:t>don’t agree</w:t>
      </w:r>
      <w:r w:rsidRPr="00B42A6E">
        <w:rPr>
          <w:rFonts w:ascii="Arial" w:hAnsi="Arial" w:cs="Arial"/>
          <w:sz w:val="26"/>
          <w:szCs w:val="26"/>
        </w:rPr>
        <w:t xml:space="preserve"> with the word “snobbery”. </w:t>
      </w:r>
      <w:r w:rsidR="00D52855" w:rsidRPr="00B42A6E">
        <w:rPr>
          <w:rFonts w:ascii="Arial" w:hAnsi="Arial" w:cs="Arial"/>
          <w:sz w:val="26"/>
          <w:szCs w:val="26"/>
        </w:rPr>
        <w:t xml:space="preserve">A snob has an exaggerated sense of the importance of the higher orders, but we in a democratic world must remember that </w:t>
      </w:r>
      <w:r w:rsidR="00D42701" w:rsidRPr="00B42A6E">
        <w:rPr>
          <w:rFonts w:ascii="Arial" w:hAnsi="Arial" w:cs="Arial"/>
          <w:sz w:val="26"/>
          <w:szCs w:val="26"/>
        </w:rPr>
        <w:t xml:space="preserve">that orders – rungs on the various ladders – were part and parcel of any decision-maker’s life. </w:t>
      </w:r>
      <w:r w:rsidR="00D52855" w:rsidRPr="00B42A6E">
        <w:rPr>
          <w:rFonts w:ascii="Arial" w:hAnsi="Arial" w:cs="Arial"/>
          <w:sz w:val="26"/>
          <w:szCs w:val="26"/>
        </w:rPr>
        <w:t xml:space="preserve">If the hostess </w:t>
      </w:r>
      <w:r w:rsidR="00040180" w:rsidRPr="00B42A6E">
        <w:rPr>
          <w:rFonts w:ascii="Arial" w:hAnsi="Arial" w:cs="Arial"/>
          <w:sz w:val="26"/>
          <w:szCs w:val="26"/>
        </w:rPr>
        <w:t xml:space="preserve">had </w:t>
      </w:r>
      <w:r w:rsidR="00D52855" w:rsidRPr="00B42A6E">
        <w:rPr>
          <w:rFonts w:ascii="Arial" w:hAnsi="Arial" w:cs="Arial"/>
          <w:sz w:val="26"/>
          <w:szCs w:val="26"/>
        </w:rPr>
        <w:t xml:space="preserve">invited the person “in trade”, </w:t>
      </w:r>
      <w:r w:rsidR="00040180" w:rsidRPr="00B42A6E">
        <w:rPr>
          <w:rFonts w:ascii="Arial" w:hAnsi="Arial" w:cs="Arial"/>
          <w:sz w:val="26"/>
          <w:szCs w:val="26"/>
        </w:rPr>
        <w:t>she might well have dug</w:t>
      </w:r>
      <w:r w:rsidR="00D52855" w:rsidRPr="00B42A6E">
        <w:rPr>
          <w:rFonts w:ascii="Arial" w:hAnsi="Arial" w:cs="Arial"/>
          <w:sz w:val="26"/>
          <w:szCs w:val="26"/>
        </w:rPr>
        <w:t xml:space="preserve"> her own social grave. As for 19</w:t>
      </w:r>
      <w:r w:rsidR="00D52855" w:rsidRPr="00B42A6E">
        <w:rPr>
          <w:rFonts w:ascii="Arial" w:hAnsi="Arial" w:cs="Arial"/>
          <w:sz w:val="26"/>
          <w:szCs w:val="26"/>
          <w:vertAlign w:val="superscript"/>
        </w:rPr>
        <w:t>th</w:t>
      </w:r>
      <w:r w:rsidR="00D52855" w:rsidRPr="00B42A6E">
        <w:rPr>
          <w:rFonts w:ascii="Arial" w:hAnsi="Arial" w:cs="Arial"/>
          <w:sz w:val="26"/>
          <w:szCs w:val="26"/>
        </w:rPr>
        <w:t xml:space="preserve"> century judges and administrators generally, the amount of time they put into </w:t>
      </w:r>
      <w:r w:rsidR="00D42701" w:rsidRPr="00B42A6E">
        <w:rPr>
          <w:rFonts w:ascii="Arial" w:hAnsi="Arial" w:cs="Arial"/>
          <w:sz w:val="26"/>
          <w:szCs w:val="26"/>
        </w:rPr>
        <w:t xml:space="preserve">caring about – and complaining to Whitehall about – </w:t>
      </w:r>
      <w:r w:rsidR="00D52855" w:rsidRPr="00B42A6E">
        <w:rPr>
          <w:rFonts w:ascii="Arial" w:hAnsi="Arial" w:cs="Arial"/>
          <w:sz w:val="26"/>
          <w:szCs w:val="26"/>
        </w:rPr>
        <w:t xml:space="preserve">who got what gong and when, </w:t>
      </w:r>
      <w:proofErr w:type="spellStart"/>
      <w:r w:rsidR="00D52855" w:rsidRPr="00B42A6E">
        <w:rPr>
          <w:rFonts w:ascii="Arial" w:hAnsi="Arial" w:cs="Arial"/>
          <w:sz w:val="26"/>
          <w:szCs w:val="26"/>
        </w:rPr>
        <w:t>ie</w:t>
      </w:r>
      <w:proofErr w:type="spellEnd"/>
      <w:r w:rsidR="00D52855" w:rsidRPr="00B42A6E">
        <w:rPr>
          <w:rFonts w:ascii="Arial" w:hAnsi="Arial" w:cs="Arial"/>
          <w:sz w:val="26"/>
          <w:szCs w:val="26"/>
        </w:rPr>
        <w:t xml:space="preserve"> how they were to be given or refused the next rung in the ladder, is extraordinary for </w:t>
      </w:r>
      <w:r w:rsidR="00D42701" w:rsidRPr="00B42A6E">
        <w:rPr>
          <w:rFonts w:ascii="Arial" w:hAnsi="Arial" w:cs="Arial"/>
          <w:sz w:val="26"/>
          <w:szCs w:val="26"/>
        </w:rPr>
        <w:t xml:space="preserve">we moderns who live </w:t>
      </w:r>
      <w:r w:rsidR="00D52855" w:rsidRPr="00B42A6E">
        <w:rPr>
          <w:rFonts w:ascii="Arial" w:hAnsi="Arial" w:cs="Arial"/>
          <w:sz w:val="26"/>
          <w:szCs w:val="26"/>
        </w:rPr>
        <w:t>in a society where money and money only is the measure of one’s worth.</w:t>
      </w:r>
    </w:p>
    <w:p w:rsidR="00FB5E5F" w:rsidRPr="00B42A6E" w:rsidRDefault="00D52855" w:rsidP="00A52287">
      <w:pPr>
        <w:spacing w:line="360" w:lineRule="auto"/>
        <w:jc w:val="both"/>
        <w:rPr>
          <w:rFonts w:ascii="Arial" w:hAnsi="Arial" w:cs="Arial"/>
          <w:sz w:val="26"/>
          <w:szCs w:val="26"/>
        </w:rPr>
      </w:pPr>
      <w:r w:rsidRPr="00B42A6E">
        <w:rPr>
          <w:rFonts w:ascii="Arial" w:hAnsi="Arial" w:cs="Arial"/>
          <w:sz w:val="26"/>
          <w:szCs w:val="26"/>
        </w:rPr>
        <w:t xml:space="preserve">The </w:t>
      </w:r>
      <w:r w:rsidR="00714DAB">
        <w:rPr>
          <w:rFonts w:ascii="Arial" w:hAnsi="Arial" w:cs="Arial"/>
          <w:sz w:val="26"/>
          <w:szCs w:val="26"/>
        </w:rPr>
        <w:t>work has</w:t>
      </w:r>
      <w:r w:rsidRPr="00B42A6E">
        <w:rPr>
          <w:rFonts w:ascii="Arial" w:hAnsi="Arial" w:cs="Arial"/>
          <w:sz w:val="26"/>
          <w:szCs w:val="26"/>
        </w:rPr>
        <w:t xml:space="preserve"> a colourful example.</w:t>
      </w:r>
      <w:r w:rsidR="00FB5E5F" w:rsidRPr="00B42A6E">
        <w:rPr>
          <w:rFonts w:ascii="Arial" w:hAnsi="Arial" w:cs="Arial"/>
          <w:sz w:val="26"/>
          <w:szCs w:val="26"/>
        </w:rPr>
        <w:t xml:space="preserve"> When Lord Beauchamp –</w:t>
      </w:r>
      <w:r w:rsidR="00040180" w:rsidRPr="00B42A6E">
        <w:rPr>
          <w:rFonts w:ascii="Arial" w:hAnsi="Arial" w:cs="Arial"/>
          <w:sz w:val="26"/>
          <w:szCs w:val="26"/>
        </w:rPr>
        <w:t xml:space="preserve"> </w:t>
      </w:r>
      <w:r w:rsidR="00FB5E5F" w:rsidRPr="00B42A6E">
        <w:rPr>
          <w:rFonts w:ascii="Arial" w:hAnsi="Arial" w:cs="Arial"/>
          <w:sz w:val="26"/>
          <w:szCs w:val="26"/>
        </w:rPr>
        <w:t xml:space="preserve">the model for </w:t>
      </w:r>
      <w:r w:rsidR="0063353E" w:rsidRPr="00B42A6E">
        <w:rPr>
          <w:rFonts w:ascii="Arial" w:hAnsi="Arial" w:cs="Arial"/>
          <w:sz w:val="26"/>
          <w:szCs w:val="26"/>
        </w:rPr>
        <w:t xml:space="preserve">Evelyn Waugh’s </w:t>
      </w:r>
      <w:r w:rsidR="00FB5E5F" w:rsidRPr="00B42A6E">
        <w:rPr>
          <w:rFonts w:ascii="Arial" w:hAnsi="Arial" w:cs="Arial"/>
          <w:sz w:val="26"/>
          <w:szCs w:val="26"/>
        </w:rPr>
        <w:t xml:space="preserve">Lord </w:t>
      </w:r>
      <w:proofErr w:type="spellStart"/>
      <w:r w:rsidR="00FB5E5F" w:rsidRPr="00B42A6E">
        <w:rPr>
          <w:rFonts w:ascii="Arial" w:hAnsi="Arial" w:cs="Arial"/>
          <w:sz w:val="26"/>
          <w:szCs w:val="26"/>
        </w:rPr>
        <w:t>Marchmain</w:t>
      </w:r>
      <w:proofErr w:type="spellEnd"/>
      <w:r w:rsidR="00FB5E5F" w:rsidRPr="00B42A6E">
        <w:rPr>
          <w:rFonts w:ascii="Arial" w:hAnsi="Arial" w:cs="Arial"/>
          <w:sz w:val="26"/>
          <w:szCs w:val="26"/>
        </w:rPr>
        <w:t xml:space="preserve"> – arrived as governor, he hosted a ball. Some guests got a blue ticket and a personal greeting, others a white ticket and no greeting. </w:t>
      </w:r>
      <w:r w:rsidR="00040180" w:rsidRPr="00B42A6E">
        <w:rPr>
          <w:rFonts w:ascii="Arial" w:hAnsi="Arial" w:cs="Arial"/>
          <w:sz w:val="26"/>
          <w:szCs w:val="26"/>
        </w:rPr>
        <w:t xml:space="preserve">The experiences for the parvenu of the turn of the century </w:t>
      </w:r>
      <w:r w:rsidR="00714DAB">
        <w:rPr>
          <w:rFonts w:ascii="Arial" w:hAnsi="Arial" w:cs="Arial"/>
          <w:sz w:val="26"/>
          <w:szCs w:val="26"/>
        </w:rPr>
        <w:t>were</w:t>
      </w:r>
      <w:r w:rsidR="00040180" w:rsidRPr="00B42A6E">
        <w:rPr>
          <w:rFonts w:ascii="Arial" w:hAnsi="Arial" w:cs="Arial"/>
          <w:sz w:val="26"/>
          <w:szCs w:val="26"/>
        </w:rPr>
        <w:t xml:space="preserve"> hardly limited to Lord Beauchamp’s Government House in Sydney</w:t>
      </w:r>
      <w:r w:rsidR="008168F4" w:rsidRPr="00B42A6E">
        <w:rPr>
          <w:rFonts w:ascii="Arial" w:hAnsi="Arial" w:cs="Arial"/>
          <w:sz w:val="26"/>
          <w:szCs w:val="26"/>
        </w:rPr>
        <w:t>. T</w:t>
      </w:r>
      <w:r w:rsidR="00040180" w:rsidRPr="00B42A6E">
        <w:rPr>
          <w:rFonts w:ascii="Arial" w:hAnsi="Arial" w:cs="Arial"/>
          <w:sz w:val="26"/>
          <w:szCs w:val="26"/>
        </w:rPr>
        <w:t xml:space="preserve">he last page of Edith Wharton’s </w:t>
      </w:r>
      <w:r w:rsidR="00040180" w:rsidRPr="00B42A6E">
        <w:rPr>
          <w:rFonts w:ascii="Arial" w:hAnsi="Arial" w:cs="Arial"/>
          <w:i/>
          <w:sz w:val="26"/>
          <w:szCs w:val="26"/>
        </w:rPr>
        <w:t>Custom of the Country</w:t>
      </w:r>
      <w:r w:rsidR="00040180" w:rsidRPr="00B42A6E">
        <w:rPr>
          <w:rFonts w:ascii="Arial" w:hAnsi="Arial" w:cs="Arial"/>
          <w:sz w:val="26"/>
          <w:szCs w:val="26"/>
        </w:rPr>
        <w:t xml:space="preserve"> carried the same tale.</w:t>
      </w:r>
      <w:r w:rsidR="008168F4" w:rsidRPr="00B42A6E">
        <w:rPr>
          <w:rFonts w:ascii="Arial" w:hAnsi="Arial" w:cs="Arial"/>
          <w:sz w:val="26"/>
          <w:szCs w:val="26"/>
        </w:rPr>
        <w:t xml:space="preserve"> However, t</w:t>
      </w:r>
      <w:r w:rsidR="00FB5E5F" w:rsidRPr="00B42A6E">
        <w:rPr>
          <w:rFonts w:ascii="Arial" w:hAnsi="Arial" w:cs="Arial"/>
          <w:sz w:val="26"/>
          <w:szCs w:val="26"/>
        </w:rPr>
        <w:t xml:space="preserve">he </w:t>
      </w:r>
      <w:r w:rsidR="009E471B" w:rsidRPr="00B42A6E">
        <w:rPr>
          <w:rFonts w:ascii="Arial" w:hAnsi="Arial" w:cs="Arial"/>
          <w:i/>
          <w:sz w:val="26"/>
          <w:szCs w:val="26"/>
        </w:rPr>
        <w:t xml:space="preserve">Sydney Morning </w:t>
      </w:r>
      <w:r w:rsidR="00FB5E5F" w:rsidRPr="00B42A6E">
        <w:rPr>
          <w:rFonts w:ascii="Arial" w:hAnsi="Arial" w:cs="Arial"/>
          <w:i/>
          <w:sz w:val="26"/>
          <w:szCs w:val="26"/>
        </w:rPr>
        <w:t>Herald</w:t>
      </w:r>
      <w:r w:rsidR="00FB5E5F" w:rsidRPr="00B42A6E">
        <w:rPr>
          <w:rFonts w:ascii="Arial" w:hAnsi="Arial" w:cs="Arial"/>
          <w:sz w:val="26"/>
          <w:szCs w:val="26"/>
        </w:rPr>
        <w:t xml:space="preserve"> </w:t>
      </w:r>
      <w:r w:rsidR="008168F4" w:rsidRPr="00B42A6E">
        <w:rPr>
          <w:rFonts w:ascii="Arial" w:hAnsi="Arial" w:cs="Arial"/>
          <w:sz w:val="26"/>
          <w:szCs w:val="26"/>
        </w:rPr>
        <w:t xml:space="preserve">only </w:t>
      </w:r>
      <w:r w:rsidR="009E471B" w:rsidRPr="00B42A6E">
        <w:rPr>
          <w:rFonts w:ascii="Arial" w:hAnsi="Arial" w:cs="Arial"/>
          <w:sz w:val="26"/>
          <w:szCs w:val="26"/>
        </w:rPr>
        <w:t>noted the ball with the bland subheadings “A successful function” and “A new order of procedure”</w:t>
      </w:r>
      <w:r w:rsidR="0063353E" w:rsidRPr="00B42A6E">
        <w:rPr>
          <w:rFonts w:ascii="Arial" w:hAnsi="Arial" w:cs="Arial"/>
          <w:sz w:val="26"/>
          <w:szCs w:val="26"/>
        </w:rPr>
        <w:t xml:space="preserve">. Four days </w:t>
      </w:r>
      <w:r w:rsidR="009E471B" w:rsidRPr="00B42A6E">
        <w:rPr>
          <w:rFonts w:ascii="Arial" w:hAnsi="Arial" w:cs="Arial"/>
          <w:sz w:val="26"/>
          <w:szCs w:val="26"/>
        </w:rPr>
        <w:t xml:space="preserve">later </w:t>
      </w:r>
      <w:r w:rsidR="00040180" w:rsidRPr="00B42A6E">
        <w:rPr>
          <w:rFonts w:ascii="Arial" w:hAnsi="Arial" w:cs="Arial"/>
          <w:sz w:val="26"/>
          <w:szCs w:val="26"/>
        </w:rPr>
        <w:t xml:space="preserve">the same organ </w:t>
      </w:r>
      <w:r w:rsidR="009E471B" w:rsidRPr="00B42A6E">
        <w:rPr>
          <w:rFonts w:ascii="Arial" w:hAnsi="Arial" w:cs="Arial"/>
          <w:sz w:val="26"/>
          <w:szCs w:val="26"/>
        </w:rPr>
        <w:t xml:space="preserve">reported with </w:t>
      </w:r>
      <w:r w:rsidR="008663FF" w:rsidRPr="00B42A6E">
        <w:rPr>
          <w:rFonts w:ascii="Arial" w:hAnsi="Arial" w:cs="Arial"/>
          <w:sz w:val="26"/>
          <w:szCs w:val="26"/>
        </w:rPr>
        <w:t>relief</w:t>
      </w:r>
      <w:r w:rsidR="009E471B" w:rsidRPr="00B42A6E">
        <w:rPr>
          <w:rFonts w:ascii="Arial" w:hAnsi="Arial" w:cs="Arial"/>
          <w:sz w:val="26"/>
          <w:szCs w:val="26"/>
        </w:rPr>
        <w:t xml:space="preserve"> a garden party held by the governor </w:t>
      </w:r>
      <w:r w:rsidR="008663FF" w:rsidRPr="00B42A6E">
        <w:rPr>
          <w:rFonts w:ascii="Arial" w:hAnsi="Arial" w:cs="Arial"/>
          <w:sz w:val="26"/>
          <w:szCs w:val="26"/>
        </w:rPr>
        <w:t>in</w:t>
      </w:r>
      <w:r w:rsidR="00040180" w:rsidRPr="00B42A6E">
        <w:rPr>
          <w:rFonts w:ascii="Arial" w:hAnsi="Arial" w:cs="Arial"/>
          <w:sz w:val="26"/>
          <w:szCs w:val="26"/>
        </w:rPr>
        <w:t xml:space="preserve"> </w:t>
      </w:r>
      <w:r w:rsidR="00FB5E5F" w:rsidRPr="00B42A6E">
        <w:rPr>
          <w:rFonts w:ascii="Arial" w:hAnsi="Arial" w:cs="Arial"/>
          <w:sz w:val="26"/>
          <w:szCs w:val="26"/>
        </w:rPr>
        <w:t>“utter absence of restrictions or exclusive conditions”</w:t>
      </w:r>
      <w:r w:rsidR="009E471B" w:rsidRPr="00B42A6E">
        <w:rPr>
          <w:rFonts w:ascii="Arial" w:hAnsi="Arial" w:cs="Arial"/>
          <w:sz w:val="26"/>
          <w:szCs w:val="26"/>
        </w:rPr>
        <w:t xml:space="preserve">. John Fairfax laid the foundations for the </w:t>
      </w:r>
      <w:r w:rsidR="009E471B" w:rsidRPr="00B42A6E">
        <w:rPr>
          <w:rFonts w:ascii="Arial" w:hAnsi="Arial" w:cs="Arial"/>
          <w:i/>
          <w:sz w:val="26"/>
          <w:szCs w:val="26"/>
        </w:rPr>
        <w:t>Herald</w:t>
      </w:r>
      <w:r w:rsidR="009E471B" w:rsidRPr="00B42A6E">
        <w:rPr>
          <w:rFonts w:ascii="Arial" w:hAnsi="Arial" w:cs="Arial"/>
          <w:sz w:val="26"/>
          <w:szCs w:val="26"/>
        </w:rPr>
        <w:t>’s success but took no knighthood. Of his children, James Reading received a knight bachelor a year before the ball. I would love to know, but I don’t think we have the means to find out, whether the gong was enough, or whether being in trade only got him the side entrance.</w:t>
      </w:r>
    </w:p>
    <w:p w:rsidR="008663FF" w:rsidRPr="00B42A6E" w:rsidRDefault="008663FF" w:rsidP="00E53BA5">
      <w:pPr>
        <w:spacing w:line="360" w:lineRule="auto"/>
        <w:jc w:val="center"/>
        <w:rPr>
          <w:rFonts w:ascii="Arial" w:hAnsi="Arial" w:cs="Arial"/>
          <w:sz w:val="26"/>
          <w:szCs w:val="26"/>
        </w:rPr>
      </w:pPr>
      <w:r w:rsidRPr="00B42A6E">
        <w:rPr>
          <w:rFonts w:ascii="Arial" w:hAnsi="Arial" w:cs="Arial"/>
          <w:noProof/>
          <w:sz w:val="26"/>
          <w:szCs w:val="26"/>
          <w:lang w:eastAsia="en-AU"/>
        </w:rPr>
        <w:lastRenderedPageBreak/>
        <w:drawing>
          <wp:inline distT="0" distB="0" distL="0" distR="0">
            <wp:extent cx="2682240" cy="4157472"/>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20px-Earl_beauchamp1900.jpg"/>
                    <pic:cNvPicPr/>
                  </pic:nvPicPr>
                  <pic:blipFill>
                    <a:blip r:embed="rId5">
                      <a:extLst>
                        <a:ext uri="{28A0092B-C50C-407E-A947-70E740481C1C}">
                          <a14:useLocalDpi xmlns:a14="http://schemas.microsoft.com/office/drawing/2010/main" val="0"/>
                        </a:ext>
                      </a:extLst>
                    </a:blip>
                    <a:stretch>
                      <a:fillRect/>
                    </a:stretch>
                  </pic:blipFill>
                  <pic:spPr>
                    <a:xfrm>
                      <a:off x="0" y="0"/>
                      <a:ext cx="2682240" cy="4157472"/>
                    </a:xfrm>
                    <a:prstGeom prst="rect">
                      <a:avLst/>
                    </a:prstGeom>
                  </pic:spPr>
                </pic:pic>
              </a:graphicData>
            </a:graphic>
          </wp:inline>
        </w:drawing>
      </w:r>
    </w:p>
    <w:p w:rsidR="008663FF" w:rsidRPr="00B42A6E" w:rsidRDefault="008663FF" w:rsidP="00E53BA5">
      <w:pPr>
        <w:spacing w:line="360" w:lineRule="auto"/>
        <w:jc w:val="center"/>
        <w:rPr>
          <w:rFonts w:ascii="Arial" w:hAnsi="Arial" w:cs="Arial"/>
          <w:b/>
          <w:sz w:val="20"/>
          <w:szCs w:val="20"/>
        </w:rPr>
      </w:pPr>
      <w:r w:rsidRPr="00B42A6E">
        <w:rPr>
          <w:rFonts w:ascii="Arial" w:hAnsi="Arial" w:cs="Arial"/>
          <w:b/>
          <w:sz w:val="20"/>
          <w:szCs w:val="20"/>
        </w:rPr>
        <w:t>Pronounced “Beecham”. And he loved Bondi Beach.</w:t>
      </w:r>
    </w:p>
    <w:p w:rsidR="008663FF" w:rsidRPr="00E83167" w:rsidRDefault="008663FF" w:rsidP="00E83167">
      <w:pPr>
        <w:spacing w:line="360" w:lineRule="auto"/>
        <w:jc w:val="both"/>
        <w:rPr>
          <w:rFonts w:ascii="Arial" w:hAnsi="Arial" w:cs="Arial"/>
          <w:sz w:val="26"/>
          <w:szCs w:val="26"/>
        </w:rPr>
      </w:pPr>
    </w:p>
    <w:p w:rsidR="00E83167" w:rsidRPr="00E83167" w:rsidRDefault="0063353E" w:rsidP="00E83167">
      <w:pPr>
        <w:spacing w:line="360" w:lineRule="auto"/>
        <w:jc w:val="both"/>
        <w:rPr>
          <w:rFonts w:ascii="Arial" w:hAnsi="Arial" w:cs="Arial"/>
          <w:sz w:val="26"/>
          <w:szCs w:val="26"/>
        </w:rPr>
      </w:pPr>
      <w:r w:rsidRPr="00E83167">
        <w:rPr>
          <w:rFonts w:ascii="Arial" w:hAnsi="Arial" w:cs="Arial"/>
          <w:sz w:val="26"/>
          <w:szCs w:val="26"/>
        </w:rPr>
        <w:t xml:space="preserve">The owner of a powerful media organisation has an awesome responsibility. </w:t>
      </w:r>
      <w:r w:rsidR="0097607D" w:rsidRPr="00E83167">
        <w:rPr>
          <w:rFonts w:ascii="Arial" w:hAnsi="Arial" w:cs="Arial"/>
          <w:sz w:val="26"/>
          <w:szCs w:val="26"/>
        </w:rPr>
        <w:t xml:space="preserve">That responsibility is difficult to identify if no one owner exists, the case </w:t>
      </w:r>
      <w:r w:rsidR="008663FF" w:rsidRPr="00E83167">
        <w:rPr>
          <w:rFonts w:ascii="Arial" w:hAnsi="Arial" w:cs="Arial"/>
          <w:sz w:val="26"/>
          <w:szCs w:val="26"/>
        </w:rPr>
        <w:t>of</w:t>
      </w:r>
      <w:r w:rsidR="0097607D" w:rsidRPr="00E83167">
        <w:rPr>
          <w:rFonts w:ascii="Arial" w:hAnsi="Arial" w:cs="Arial"/>
          <w:sz w:val="26"/>
          <w:szCs w:val="26"/>
        </w:rPr>
        <w:t xml:space="preserve"> many large public companies. However, for all of its life to the 1980s the public face of the </w:t>
      </w:r>
      <w:r w:rsidR="0097607D" w:rsidRPr="00714DAB">
        <w:rPr>
          <w:rFonts w:ascii="Arial" w:hAnsi="Arial" w:cs="Arial"/>
          <w:i/>
          <w:sz w:val="26"/>
          <w:szCs w:val="26"/>
        </w:rPr>
        <w:t>Herald</w:t>
      </w:r>
      <w:r w:rsidR="0097607D" w:rsidRPr="00E83167">
        <w:rPr>
          <w:rFonts w:ascii="Arial" w:hAnsi="Arial" w:cs="Arial"/>
          <w:sz w:val="26"/>
          <w:szCs w:val="26"/>
        </w:rPr>
        <w:t xml:space="preserve">’s ownership was one or </w:t>
      </w:r>
      <w:r w:rsidR="007B53B8" w:rsidRPr="00E83167">
        <w:rPr>
          <w:rFonts w:ascii="Arial" w:hAnsi="Arial" w:cs="Arial"/>
          <w:sz w:val="26"/>
          <w:szCs w:val="26"/>
        </w:rPr>
        <w:t>more</w:t>
      </w:r>
      <w:r w:rsidR="0097607D" w:rsidRPr="00E83167">
        <w:rPr>
          <w:rFonts w:ascii="Arial" w:hAnsi="Arial" w:cs="Arial"/>
          <w:sz w:val="26"/>
          <w:szCs w:val="26"/>
        </w:rPr>
        <w:t xml:space="preserve"> of the Fairfax family. Some were liberal, some conservative, but the author puts a good empirical case that the </w:t>
      </w:r>
      <w:r w:rsidR="0097607D" w:rsidRPr="00E83167">
        <w:rPr>
          <w:rFonts w:ascii="Arial" w:hAnsi="Arial" w:cs="Arial"/>
          <w:i/>
          <w:sz w:val="26"/>
          <w:szCs w:val="26"/>
        </w:rPr>
        <w:t>Herald</w:t>
      </w:r>
      <w:r w:rsidR="0097607D" w:rsidRPr="00E83167">
        <w:rPr>
          <w:rFonts w:ascii="Arial" w:hAnsi="Arial" w:cs="Arial"/>
          <w:sz w:val="26"/>
          <w:szCs w:val="26"/>
        </w:rPr>
        <w:t xml:space="preserve"> of the period was indisputably </w:t>
      </w:r>
      <w:r w:rsidR="00040180" w:rsidRPr="00E83167">
        <w:rPr>
          <w:rFonts w:ascii="Arial" w:hAnsi="Arial" w:cs="Arial"/>
          <w:sz w:val="26"/>
          <w:szCs w:val="26"/>
        </w:rPr>
        <w:t>e</w:t>
      </w:r>
      <w:r w:rsidR="0097607D" w:rsidRPr="00E83167">
        <w:rPr>
          <w:rFonts w:ascii="Arial" w:hAnsi="Arial" w:cs="Arial"/>
          <w:sz w:val="26"/>
          <w:szCs w:val="26"/>
        </w:rPr>
        <w:t xml:space="preserve">stablishment. </w:t>
      </w:r>
      <w:r w:rsidR="00714DAB">
        <w:rPr>
          <w:rFonts w:ascii="Arial" w:hAnsi="Arial" w:cs="Arial"/>
          <w:sz w:val="26"/>
          <w:szCs w:val="26"/>
        </w:rPr>
        <w:t>In fact</w:t>
      </w:r>
      <w:r w:rsidR="00E83167" w:rsidRPr="00E83167">
        <w:rPr>
          <w:rFonts w:ascii="Arial" w:hAnsi="Arial" w:cs="Arial"/>
          <w:sz w:val="26"/>
          <w:szCs w:val="26"/>
        </w:rPr>
        <w:t xml:space="preserve">, it appears to have </w:t>
      </w:r>
      <w:r w:rsidR="00714DAB">
        <w:rPr>
          <w:rFonts w:ascii="Arial" w:hAnsi="Arial" w:cs="Arial"/>
          <w:sz w:val="26"/>
          <w:szCs w:val="26"/>
        </w:rPr>
        <w:t>ever been before. S</w:t>
      </w:r>
      <w:r w:rsidR="00E83167" w:rsidRPr="00E83167">
        <w:rPr>
          <w:rFonts w:ascii="Arial" w:hAnsi="Arial" w:cs="Arial"/>
          <w:sz w:val="26"/>
          <w:szCs w:val="26"/>
        </w:rPr>
        <w:t xml:space="preserve">ee the </w:t>
      </w:r>
      <w:r w:rsidR="00E83167">
        <w:rPr>
          <w:rFonts w:ascii="Arial" w:hAnsi="Arial" w:cs="Arial"/>
          <w:sz w:val="26"/>
          <w:szCs w:val="26"/>
        </w:rPr>
        <w:t xml:space="preserve">remarks in the </w:t>
      </w:r>
      <w:r w:rsidR="00E83167" w:rsidRPr="00714DAB">
        <w:rPr>
          <w:rFonts w:ascii="Arial" w:hAnsi="Arial" w:cs="Arial"/>
          <w:i/>
          <w:sz w:val="26"/>
          <w:szCs w:val="26"/>
        </w:rPr>
        <w:t>Sydney Monitor</w:t>
      </w:r>
      <w:r w:rsidR="00E83167">
        <w:rPr>
          <w:rFonts w:ascii="Arial" w:hAnsi="Arial" w:cs="Arial"/>
          <w:sz w:val="26"/>
          <w:szCs w:val="26"/>
        </w:rPr>
        <w:t xml:space="preserve">, run by the </w:t>
      </w:r>
      <w:r w:rsidR="00E83167" w:rsidRPr="00E83167">
        <w:rPr>
          <w:rFonts w:ascii="Arial" w:hAnsi="Arial" w:cs="Arial"/>
          <w:sz w:val="26"/>
          <w:szCs w:val="26"/>
        </w:rPr>
        <w:t>ever-colourful ES Hall</w:t>
      </w:r>
      <w:r w:rsidR="00E83167">
        <w:rPr>
          <w:rFonts w:ascii="Arial" w:hAnsi="Arial" w:cs="Arial"/>
          <w:sz w:val="26"/>
          <w:szCs w:val="26"/>
        </w:rPr>
        <w:t xml:space="preserve">, upon Myall Creek: </w:t>
      </w:r>
      <w:r w:rsidR="00E83167" w:rsidRPr="00E83167">
        <w:rPr>
          <w:rFonts w:ascii="Arial" w:hAnsi="Arial" w:cs="Arial"/>
          <w:sz w:val="26"/>
          <w:szCs w:val="26"/>
        </w:rPr>
        <w:t xml:space="preserve"> </w:t>
      </w:r>
    </w:p>
    <w:p w:rsidR="00E83167" w:rsidRPr="00E83167" w:rsidRDefault="00E83167" w:rsidP="00E83167">
      <w:pPr>
        <w:spacing w:line="360" w:lineRule="auto"/>
        <w:jc w:val="both"/>
        <w:rPr>
          <w:rFonts w:ascii="Arial" w:eastAsia="Times New Roman" w:hAnsi="Arial" w:cs="Arial"/>
          <w:color w:val="000000"/>
          <w:sz w:val="26"/>
          <w:szCs w:val="26"/>
          <w:lang w:eastAsia="zh-CN"/>
        </w:rPr>
      </w:pPr>
    </w:p>
    <w:p w:rsidR="00E83167" w:rsidRPr="00E83167" w:rsidRDefault="00E83167" w:rsidP="00E83167">
      <w:pPr>
        <w:spacing w:line="360" w:lineRule="auto"/>
        <w:ind w:left="720"/>
        <w:jc w:val="both"/>
        <w:rPr>
          <w:rFonts w:ascii="Arial" w:eastAsia="Times New Roman" w:hAnsi="Arial" w:cs="Arial"/>
          <w:i/>
          <w:iCs/>
          <w:color w:val="000000"/>
          <w:lang w:eastAsia="zh-CN"/>
        </w:rPr>
      </w:pPr>
      <w:r w:rsidRPr="00E83167">
        <w:rPr>
          <w:rFonts w:ascii="Arial" w:eastAsia="Times New Roman" w:hAnsi="Arial" w:cs="Arial"/>
          <w:i/>
          <w:iCs/>
          <w:color w:val="000000"/>
          <w:lang w:eastAsia="zh-CN"/>
        </w:rPr>
        <w:t xml:space="preserve">In short, it behoves all Christian Editors, to throw aside party and politics on the present occasion, and join hand and heart in rescuing the Colony from the disgrace which it has contracted, by the present murderous conspiracy between the avaricious and irreligious portion of our aristocracy, and the dregs of our society, evinced by their </w:t>
      </w:r>
      <w:r w:rsidRPr="00E83167">
        <w:rPr>
          <w:rFonts w:ascii="Arial" w:eastAsia="Times New Roman" w:hAnsi="Arial" w:cs="Arial"/>
          <w:i/>
          <w:iCs/>
          <w:color w:val="000000"/>
          <w:lang w:eastAsia="zh-CN"/>
        </w:rPr>
        <w:lastRenderedPageBreak/>
        <w:t>literary tool the Sydney Herald, and by their united execrable shout of triumph in the Supreme Court, when the seven murderers were acquitted on their first trial.</w:t>
      </w:r>
    </w:p>
    <w:p w:rsidR="00E83167" w:rsidRPr="00E83167" w:rsidRDefault="00E83167" w:rsidP="00E83167">
      <w:pPr>
        <w:spacing w:line="360" w:lineRule="auto"/>
        <w:jc w:val="both"/>
        <w:rPr>
          <w:rFonts w:ascii="Arial" w:eastAsia="Times New Roman" w:hAnsi="Arial" w:cs="Arial"/>
          <w:color w:val="000000"/>
          <w:sz w:val="26"/>
          <w:szCs w:val="26"/>
          <w:lang w:eastAsia="zh-CN"/>
        </w:rPr>
      </w:pPr>
    </w:p>
    <w:p w:rsidR="00E83167" w:rsidRDefault="00E83167" w:rsidP="00E83167">
      <w:pPr>
        <w:spacing w:line="360" w:lineRule="auto"/>
        <w:jc w:val="both"/>
        <w:rPr>
          <w:rFonts w:ascii="Arial" w:hAnsi="Arial" w:cs="Arial"/>
          <w:sz w:val="26"/>
          <w:szCs w:val="26"/>
        </w:rPr>
      </w:pPr>
      <w:r>
        <w:rPr>
          <w:rFonts w:ascii="Arial" w:hAnsi="Arial" w:cs="Arial"/>
          <w:sz w:val="26"/>
          <w:szCs w:val="26"/>
        </w:rPr>
        <w:t xml:space="preserve">More than a century later, the author gives a </w:t>
      </w:r>
      <w:r w:rsidR="004852B6" w:rsidRPr="00E83167">
        <w:rPr>
          <w:rFonts w:ascii="Arial" w:hAnsi="Arial" w:cs="Arial"/>
          <w:sz w:val="26"/>
          <w:szCs w:val="26"/>
        </w:rPr>
        <w:t xml:space="preserve">lovely example </w:t>
      </w:r>
      <w:r>
        <w:rPr>
          <w:rFonts w:ascii="Arial" w:hAnsi="Arial" w:cs="Arial"/>
          <w:sz w:val="26"/>
          <w:szCs w:val="26"/>
        </w:rPr>
        <w:t xml:space="preserve">with the </w:t>
      </w:r>
      <w:r w:rsidRPr="00E83167">
        <w:rPr>
          <w:rFonts w:ascii="Arial" w:hAnsi="Arial" w:cs="Arial"/>
          <w:i/>
          <w:iCs/>
          <w:sz w:val="26"/>
          <w:szCs w:val="26"/>
        </w:rPr>
        <w:t>Herald</w:t>
      </w:r>
      <w:r>
        <w:rPr>
          <w:rFonts w:ascii="Arial" w:hAnsi="Arial" w:cs="Arial"/>
          <w:sz w:val="26"/>
          <w:szCs w:val="26"/>
        </w:rPr>
        <w:t>’s</w:t>
      </w:r>
      <w:r w:rsidR="004852B6" w:rsidRPr="00E83167">
        <w:rPr>
          <w:rFonts w:ascii="Arial" w:hAnsi="Arial" w:cs="Arial"/>
          <w:sz w:val="26"/>
          <w:szCs w:val="26"/>
        </w:rPr>
        <w:t xml:space="preserve"> refusal – with cheers from the Bar Association – to note Attorney </w:t>
      </w:r>
      <w:proofErr w:type="spellStart"/>
      <w:r w:rsidR="004852B6" w:rsidRPr="00E83167">
        <w:rPr>
          <w:rFonts w:ascii="Arial" w:hAnsi="Arial" w:cs="Arial"/>
          <w:sz w:val="26"/>
          <w:szCs w:val="26"/>
        </w:rPr>
        <w:t>Sheahan’s</w:t>
      </w:r>
      <w:proofErr w:type="spellEnd"/>
      <w:r w:rsidR="004852B6" w:rsidRPr="00E83167">
        <w:rPr>
          <w:rFonts w:ascii="Arial" w:hAnsi="Arial" w:cs="Arial"/>
          <w:sz w:val="26"/>
          <w:szCs w:val="26"/>
        </w:rPr>
        <w:t xml:space="preserve"> QC. This led to a subeditorial abomination whereby the appointment of five new silks was reported, as was their appointment by an AG whose QC was omitted.</w:t>
      </w:r>
      <w:r w:rsidR="007B53B8" w:rsidRPr="00E83167">
        <w:rPr>
          <w:rFonts w:ascii="Arial" w:hAnsi="Arial" w:cs="Arial"/>
          <w:sz w:val="26"/>
          <w:szCs w:val="26"/>
        </w:rPr>
        <w:t xml:space="preserve"> </w:t>
      </w:r>
    </w:p>
    <w:p w:rsidR="0097607D" w:rsidRPr="00E83167" w:rsidRDefault="00040180" w:rsidP="00E83167">
      <w:pPr>
        <w:spacing w:line="360" w:lineRule="auto"/>
        <w:jc w:val="both"/>
        <w:rPr>
          <w:rFonts w:ascii="Arial" w:hAnsi="Arial" w:cs="Arial"/>
          <w:sz w:val="26"/>
          <w:szCs w:val="26"/>
        </w:rPr>
      </w:pPr>
      <w:r w:rsidRPr="00E83167">
        <w:rPr>
          <w:rFonts w:ascii="Arial" w:hAnsi="Arial" w:cs="Arial"/>
          <w:sz w:val="26"/>
          <w:szCs w:val="26"/>
        </w:rPr>
        <w:t xml:space="preserve">Both the </w:t>
      </w:r>
      <w:r w:rsidRPr="00E83167">
        <w:rPr>
          <w:rFonts w:ascii="Arial" w:hAnsi="Arial" w:cs="Arial"/>
          <w:i/>
          <w:sz w:val="26"/>
          <w:szCs w:val="26"/>
        </w:rPr>
        <w:t>Herald</w:t>
      </w:r>
      <w:r w:rsidRPr="00E83167">
        <w:rPr>
          <w:rFonts w:ascii="Arial" w:hAnsi="Arial" w:cs="Arial"/>
          <w:sz w:val="26"/>
          <w:szCs w:val="26"/>
        </w:rPr>
        <w:t xml:space="preserve"> and the Bar Association have made and continue to make great contributions to the debate between freedom and regulation. </w:t>
      </w:r>
      <w:r w:rsidR="00E83167">
        <w:rPr>
          <w:rFonts w:ascii="Arial" w:hAnsi="Arial" w:cs="Arial"/>
          <w:sz w:val="26"/>
          <w:szCs w:val="26"/>
        </w:rPr>
        <w:t>It is not necessary to perform that role that either be progressive or “liberal” in the modern and confused sense. That said, in</w:t>
      </w:r>
      <w:r w:rsidRPr="00E83167">
        <w:rPr>
          <w:rFonts w:ascii="Arial" w:hAnsi="Arial" w:cs="Arial"/>
          <w:sz w:val="26"/>
          <w:szCs w:val="26"/>
        </w:rPr>
        <w:t xml:space="preserve"> this global world of anonymous power, maybe these local beacons should </w:t>
      </w:r>
      <w:r w:rsidR="00E83167">
        <w:rPr>
          <w:rFonts w:ascii="Arial" w:hAnsi="Arial" w:cs="Arial"/>
          <w:sz w:val="26"/>
          <w:szCs w:val="26"/>
        </w:rPr>
        <w:t>light up in team</w:t>
      </w:r>
      <w:r w:rsidRPr="00E83167">
        <w:rPr>
          <w:rFonts w:ascii="Arial" w:hAnsi="Arial" w:cs="Arial"/>
          <w:sz w:val="26"/>
          <w:szCs w:val="26"/>
        </w:rPr>
        <w:t xml:space="preserve">. Instead of </w:t>
      </w:r>
      <w:r w:rsidR="008663FF" w:rsidRPr="00E83167">
        <w:rPr>
          <w:rFonts w:ascii="Arial" w:hAnsi="Arial" w:cs="Arial"/>
          <w:sz w:val="26"/>
          <w:szCs w:val="26"/>
        </w:rPr>
        <w:t xml:space="preserve">the banner </w:t>
      </w:r>
      <w:r w:rsidR="0012410B" w:rsidRPr="00E83167">
        <w:rPr>
          <w:rFonts w:ascii="Arial" w:hAnsi="Arial" w:cs="Arial"/>
          <w:sz w:val="26"/>
          <w:szCs w:val="26"/>
        </w:rPr>
        <w:t>“Independent. Always.”</w:t>
      </w:r>
      <w:r w:rsidRPr="00E83167">
        <w:rPr>
          <w:rFonts w:ascii="Arial" w:hAnsi="Arial" w:cs="Arial"/>
          <w:sz w:val="26"/>
          <w:szCs w:val="26"/>
        </w:rPr>
        <w:t xml:space="preserve"> the </w:t>
      </w:r>
      <w:r w:rsidRPr="00E83167">
        <w:rPr>
          <w:rFonts w:ascii="Arial" w:hAnsi="Arial" w:cs="Arial"/>
          <w:i/>
          <w:sz w:val="26"/>
          <w:szCs w:val="26"/>
        </w:rPr>
        <w:t xml:space="preserve">Herald </w:t>
      </w:r>
      <w:r w:rsidRPr="00E83167">
        <w:rPr>
          <w:rFonts w:ascii="Arial" w:hAnsi="Arial" w:cs="Arial"/>
          <w:sz w:val="26"/>
          <w:szCs w:val="26"/>
        </w:rPr>
        <w:t>can try “Independent. Like the Bar Association.” This serves all yet none.</w:t>
      </w:r>
    </w:p>
    <w:p w:rsidR="00663D72" w:rsidRPr="00B42A6E" w:rsidRDefault="00B329FC" w:rsidP="00E83167">
      <w:pPr>
        <w:spacing w:line="360" w:lineRule="auto"/>
        <w:jc w:val="both"/>
        <w:rPr>
          <w:rFonts w:ascii="Arial" w:eastAsia="Times New Roman" w:hAnsi="Arial" w:cs="Arial"/>
          <w:i/>
          <w:sz w:val="26"/>
          <w:szCs w:val="26"/>
          <w:lang w:eastAsia="en-AU"/>
        </w:rPr>
      </w:pPr>
      <w:r w:rsidRPr="00E83167">
        <w:rPr>
          <w:rFonts w:ascii="Arial" w:eastAsia="Times New Roman" w:hAnsi="Arial" w:cs="Arial"/>
          <w:sz w:val="26"/>
          <w:szCs w:val="26"/>
          <w:lang w:eastAsia="en-AU"/>
        </w:rPr>
        <w:t xml:space="preserve">The </w:t>
      </w:r>
      <w:r w:rsidR="0012410B" w:rsidRPr="00E83167">
        <w:rPr>
          <w:rFonts w:ascii="Arial" w:eastAsia="Times New Roman" w:hAnsi="Arial" w:cs="Arial"/>
          <w:sz w:val="26"/>
          <w:szCs w:val="26"/>
          <w:lang w:eastAsia="en-AU"/>
        </w:rPr>
        <w:t>shadow</w:t>
      </w:r>
      <w:r w:rsidRPr="00E83167">
        <w:rPr>
          <w:rFonts w:ascii="Arial" w:eastAsia="Times New Roman" w:hAnsi="Arial" w:cs="Arial"/>
          <w:sz w:val="26"/>
          <w:szCs w:val="26"/>
          <w:lang w:eastAsia="en-AU"/>
        </w:rPr>
        <w:t xml:space="preserve"> of the Stephen family continues. First</w:t>
      </w:r>
      <w:r w:rsidRPr="00B42A6E">
        <w:rPr>
          <w:rFonts w:ascii="Arial" w:eastAsia="Times New Roman" w:hAnsi="Arial" w:cs="Arial"/>
          <w:sz w:val="26"/>
          <w:szCs w:val="26"/>
          <w:lang w:eastAsia="en-AU"/>
        </w:rPr>
        <w:t xml:space="preserve">, the influence of Sir Alfred Stephen’s </w:t>
      </w:r>
      <w:r w:rsidR="008168F4" w:rsidRPr="00B42A6E">
        <w:rPr>
          <w:rFonts w:ascii="Arial" w:eastAsia="Times New Roman" w:hAnsi="Arial" w:cs="Arial"/>
          <w:sz w:val="26"/>
          <w:szCs w:val="26"/>
          <w:lang w:eastAsia="en-AU"/>
        </w:rPr>
        <w:t>consolidation of the colony’s criminal law. Secondly, the presence of his family</w:t>
      </w:r>
      <w:r w:rsidR="0012410B" w:rsidRPr="00B42A6E">
        <w:rPr>
          <w:rFonts w:ascii="Arial" w:eastAsia="Times New Roman" w:hAnsi="Arial" w:cs="Arial"/>
          <w:sz w:val="26"/>
          <w:szCs w:val="26"/>
          <w:lang w:eastAsia="en-AU"/>
        </w:rPr>
        <w:t xml:space="preserve"> in the courts of the day</w:t>
      </w:r>
      <w:r w:rsidR="008168F4" w:rsidRPr="00B42A6E">
        <w:rPr>
          <w:rFonts w:ascii="Arial" w:eastAsia="Times New Roman" w:hAnsi="Arial" w:cs="Arial"/>
          <w:sz w:val="26"/>
          <w:szCs w:val="26"/>
          <w:lang w:eastAsia="en-AU"/>
        </w:rPr>
        <w:t xml:space="preserve">. Writing in 1895, Leslie Stephen, Alfred’s first cousin once removed, stated his belief that at the time of Alfred’s death the year before, </w:t>
      </w:r>
      <w:r w:rsidR="0012410B" w:rsidRPr="00B42A6E">
        <w:rPr>
          <w:rFonts w:ascii="Arial" w:eastAsia="Times New Roman" w:hAnsi="Arial" w:cs="Arial"/>
          <w:sz w:val="26"/>
          <w:szCs w:val="26"/>
          <w:lang w:eastAsia="en-AU"/>
        </w:rPr>
        <w:t>Alfred</w:t>
      </w:r>
      <w:r w:rsidR="008168F4" w:rsidRPr="00B42A6E">
        <w:rPr>
          <w:rFonts w:ascii="Arial" w:eastAsia="Times New Roman" w:hAnsi="Arial" w:cs="Arial"/>
          <w:sz w:val="26"/>
          <w:szCs w:val="26"/>
          <w:lang w:eastAsia="en-AU"/>
        </w:rPr>
        <w:t xml:space="preserve"> had more than a hundred living descendants. Many would go to the law. U</w:t>
      </w:r>
      <w:r w:rsidRPr="00B42A6E">
        <w:rPr>
          <w:rFonts w:ascii="Arial" w:eastAsia="Times New Roman" w:hAnsi="Arial" w:cs="Arial"/>
          <w:sz w:val="26"/>
          <w:szCs w:val="26"/>
          <w:lang w:eastAsia="en-AU"/>
        </w:rPr>
        <w:t xml:space="preserve">ntil 1904, Alfred’s third child Henry was a Supreme Court judge, as was from 1929 to 1939, Milner, a son of the fourth. Both </w:t>
      </w:r>
      <w:r w:rsidR="00663D72" w:rsidRPr="00B42A6E">
        <w:rPr>
          <w:rFonts w:ascii="Arial" w:eastAsia="Times New Roman" w:hAnsi="Arial" w:cs="Arial"/>
          <w:sz w:val="26"/>
          <w:szCs w:val="26"/>
          <w:lang w:eastAsia="en-AU"/>
        </w:rPr>
        <w:t>appear</w:t>
      </w:r>
      <w:r w:rsidRPr="00B42A6E">
        <w:rPr>
          <w:rFonts w:ascii="Arial" w:eastAsia="Times New Roman" w:hAnsi="Arial" w:cs="Arial"/>
          <w:sz w:val="26"/>
          <w:szCs w:val="26"/>
          <w:lang w:eastAsia="en-AU"/>
        </w:rPr>
        <w:t xml:space="preserve"> </w:t>
      </w:r>
      <w:r w:rsidR="008168F4" w:rsidRPr="00B42A6E">
        <w:rPr>
          <w:rFonts w:ascii="Arial" w:eastAsia="Times New Roman" w:hAnsi="Arial" w:cs="Arial"/>
          <w:sz w:val="26"/>
          <w:szCs w:val="26"/>
          <w:lang w:eastAsia="en-AU"/>
        </w:rPr>
        <w:t xml:space="preserve">in the author’s </w:t>
      </w:r>
      <w:r w:rsidRPr="00B42A6E">
        <w:rPr>
          <w:rFonts w:ascii="Arial" w:eastAsia="Times New Roman" w:hAnsi="Arial" w:cs="Arial"/>
          <w:sz w:val="26"/>
          <w:szCs w:val="26"/>
          <w:lang w:eastAsia="en-AU"/>
        </w:rPr>
        <w:t xml:space="preserve">dispatches from the </w:t>
      </w:r>
      <w:r w:rsidR="00663D72" w:rsidRPr="00B42A6E">
        <w:rPr>
          <w:rFonts w:ascii="Arial" w:eastAsia="Times New Roman" w:hAnsi="Arial" w:cs="Arial"/>
          <w:sz w:val="26"/>
          <w:szCs w:val="26"/>
          <w:lang w:eastAsia="en-AU"/>
        </w:rPr>
        <w:t>court’s</w:t>
      </w:r>
      <w:r w:rsidRPr="00B42A6E">
        <w:rPr>
          <w:rFonts w:ascii="Arial" w:eastAsia="Times New Roman" w:hAnsi="Arial" w:cs="Arial"/>
          <w:sz w:val="26"/>
          <w:szCs w:val="26"/>
          <w:lang w:eastAsia="en-AU"/>
        </w:rPr>
        <w:t xml:space="preserve"> criminal lists. </w:t>
      </w:r>
    </w:p>
    <w:p w:rsidR="00B329FC" w:rsidRPr="00B42A6E" w:rsidRDefault="00B329FC" w:rsidP="00A52287">
      <w:pPr>
        <w:spacing w:line="360" w:lineRule="auto"/>
        <w:jc w:val="both"/>
        <w:rPr>
          <w:rFonts w:ascii="Arial" w:eastAsia="Times New Roman" w:hAnsi="Arial" w:cs="Arial"/>
          <w:sz w:val="26"/>
          <w:szCs w:val="26"/>
          <w:lang w:eastAsia="en-AU"/>
        </w:rPr>
      </w:pPr>
      <w:r w:rsidRPr="00B42A6E">
        <w:rPr>
          <w:rFonts w:ascii="Arial" w:eastAsia="Times New Roman" w:hAnsi="Arial" w:cs="Arial"/>
          <w:sz w:val="26"/>
          <w:szCs w:val="26"/>
          <w:lang w:eastAsia="en-AU"/>
        </w:rPr>
        <w:t xml:space="preserve">By 1896, John Norton had acquired </w:t>
      </w:r>
      <w:r w:rsidRPr="00B42A6E">
        <w:rPr>
          <w:rFonts w:ascii="Arial" w:eastAsia="Times New Roman" w:hAnsi="Arial" w:cs="Arial"/>
          <w:i/>
          <w:sz w:val="26"/>
          <w:szCs w:val="26"/>
          <w:lang w:eastAsia="en-AU"/>
        </w:rPr>
        <w:t>The Truth</w:t>
      </w:r>
      <w:r w:rsidRPr="00B42A6E">
        <w:rPr>
          <w:rFonts w:ascii="Arial" w:eastAsia="Times New Roman" w:hAnsi="Arial" w:cs="Arial"/>
          <w:sz w:val="26"/>
          <w:szCs w:val="26"/>
          <w:lang w:eastAsia="en-AU"/>
        </w:rPr>
        <w:t xml:space="preserve"> and managed a bit of art criticism about a statue or two still found at the Hyde Park end of Macquarie Street in Sydney:</w:t>
      </w:r>
    </w:p>
    <w:p w:rsidR="0012410B" w:rsidRPr="00B42A6E" w:rsidRDefault="0012410B" w:rsidP="00A52287">
      <w:pPr>
        <w:spacing w:line="360" w:lineRule="auto"/>
        <w:jc w:val="both"/>
        <w:rPr>
          <w:rFonts w:ascii="Arial" w:eastAsia="Times New Roman" w:hAnsi="Arial" w:cs="Arial"/>
          <w:sz w:val="26"/>
          <w:szCs w:val="26"/>
          <w:lang w:eastAsia="en-AU"/>
        </w:rPr>
      </w:pPr>
    </w:p>
    <w:p w:rsidR="00B329FC" w:rsidRPr="00B42A6E" w:rsidRDefault="00B329FC" w:rsidP="0012410B">
      <w:pPr>
        <w:spacing w:line="360" w:lineRule="auto"/>
        <w:ind w:left="720"/>
        <w:jc w:val="both"/>
        <w:rPr>
          <w:rFonts w:ascii="Arial" w:eastAsia="Times New Roman" w:hAnsi="Arial" w:cs="Arial"/>
          <w:i/>
          <w:lang w:eastAsia="en-AU"/>
        </w:rPr>
      </w:pPr>
      <w:r w:rsidRPr="00B42A6E">
        <w:rPr>
          <w:rFonts w:ascii="Arial" w:eastAsia="Times New Roman" w:hAnsi="Arial" w:cs="Arial"/>
          <w:i/>
          <w:lang w:eastAsia="en-AU"/>
        </w:rPr>
        <w:t>… a podgy figure, sulky-faced little German woman, whose ugly statue at the top of King-street sagaciously keeps one eye on the Mint, while with the other she ogles the still uglier statue of Albert the Good a few paces across the road.</w:t>
      </w:r>
    </w:p>
    <w:p w:rsidR="0012410B" w:rsidRPr="00B42A6E" w:rsidRDefault="0012410B" w:rsidP="00A52287">
      <w:pPr>
        <w:spacing w:line="360" w:lineRule="auto"/>
        <w:jc w:val="both"/>
        <w:rPr>
          <w:rFonts w:ascii="Arial" w:eastAsia="Times New Roman" w:hAnsi="Arial" w:cs="Arial"/>
          <w:sz w:val="26"/>
          <w:szCs w:val="26"/>
          <w:lang w:eastAsia="en-AU"/>
        </w:rPr>
      </w:pPr>
    </w:p>
    <w:p w:rsidR="00B329FC" w:rsidRDefault="00B329FC" w:rsidP="00A52287">
      <w:pPr>
        <w:spacing w:line="360" w:lineRule="auto"/>
        <w:jc w:val="both"/>
        <w:rPr>
          <w:rFonts w:ascii="Arial" w:eastAsia="Times New Roman" w:hAnsi="Arial" w:cs="Arial"/>
          <w:sz w:val="26"/>
          <w:szCs w:val="26"/>
          <w:lang w:eastAsia="en-AU"/>
        </w:rPr>
      </w:pPr>
      <w:r w:rsidRPr="00B42A6E">
        <w:rPr>
          <w:rFonts w:ascii="Arial" w:eastAsia="Times New Roman" w:hAnsi="Arial" w:cs="Arial"/>
          <w:sz w:val="26"/>
          <w:szCs w:val="26"/>
          <w:lang w:eastAsia="en-AU"/>
        </w:rPr>
        <w:t>Norton defended himself for seditious libel before Henry</w:t>
      </w:r>
      <w:r w:rsidR="009D26A0" w:rsidRPr="00B42A6E">
        <w:rPr>
          <w:rFonts w:ascii="Arial" w:eastAsia="Times New Roman" w:hAnsi="Arial" w:cs="Arial"/>
          <w:sz w:val="26"/>
          <w:szCs w:val="26"/>
          <w:lang w:eastAsia="en-AU"/>
        </w:rPr>
        <w:t xml:space="preserve"> Stephen</w:t>
      </w:r>
      <w:r w:rsidRPr="00B42A6E">
        <w:rPr>
          <w:rFonts w:ascii="Arial" w:eastAsia="Times New Roman" w:hAnsi="Arial" w:cs="Arial"/>
          <w:sz w:val="26"/>
          <w:szCs w:val="26"/>
          <w:lang w:eastAsia="en-AU"/>
        </w:rPr>
        <w:t xml:space="preserve">, whose directions the author describes as a model of propriety. The jury was reminded that bad taste was not criminal, although sedition could be got by words “calculated to disturb the tranquillity of the State”. The jury couldn’t agree and Want AG gave a no bill the next month. </w:t>
      </w:r>
      <w:r w:rsidR="0012410B" w:rsidRPr="00B42A6E">
        <w:rPr>
          <w:rFonts w:ascii="Arial" w:eastAsia="Times New Roman" w:hAnsi="Arial" w:cs="Arial"/>
          <w:sz w:val="26"/>
          <w:szCs w:val="26"/>
          <w:lang w:eastAsia="en-AU"/>
        </w:rPr>
        <w:t xml:space="preserve">It may be argued that </w:t>
      </w:r>
      <w:r w:rsidRPr="00B42A6E">
        <w:rPr>
          <w:rFonts w:ascii="Arial" w:eastAsia="Times New Roman" w:hAnsi="Arial" w:cs="Arial"/>
          <w:sz w:val="26"/>
          <w:szCs w:val="26"/>
          <w:lang w:eastAsia="en-AU"/>
        </w:rPr>
        <w:t xml:space="preserve">Norton existed to disturb the tranquillity of the State, and </w:t>
      </w:r>
      <w:r w:rsidR="0012410B" w:rsidRPr="00B42A6E">
        <w:rPr>
          <w:rFonts w:ascii="Arial" w:eastAsia="Times New Roman" w:hAnsi="Arial" w:cs="Arial"/>
          <w:sz w:val="26"/>
          <w:szCs w:val="26"/>
          <w:lang w:eastAsia="en-AU"/>
        </w:rPr>
        <w:t xml:space="preserve">that </w:t>
      </w:r>
      <w:r w:rsidRPr="00B42A6E">
        <w:rPr>
          <w:rFonts w:ascii="Arial" w:eastAsia="Times New Roman" w:hAnsi="Arial" w:cs="Arial"/>
          <w:sz w:val="26"/>
          <w:szCs w:val="26"/>
          <w:lang w:eastAsia="en-AU"/>
        </w:rPr>
        <w:t xml:space="preserve">it would have been unfair to ping him for something so modest. </w:t>
      </w:r>
    </w:p>
    <w:p w:rsidR="00E53BA5" w:rsidRPr="00B42A6E" w:rsidRDefault="00E53BA5" w:rsidP="00E53BA5">
      <w:pPr>
        <w:spacing w:line="360" w:lineRule="auto"/>
        <w:jc w:val="center"/>
        <w:rPr>
          <w:rFonts w:ascii="Arial" w:eastAsia="Times New Roman" w:hAnsi="Arial" w:cs="Arial"/>
          <w:sz w:val="26"/>
          <w:szCs w:val="26"/>
          <w:lang w:eastAsia="en-AU"/>
        </w:rPr>
      </w:pPr>
    </w:p>
    <w:p w:rsidR="0012410B" w:rsidRPr="00B42A6E" w:rsidRDefault="0012410B" w:rsidP="00E53BA5">
      <w:pPr>
        <w:spacing w:line="360" w:lineRule="auto"/>
        <w:jc w:val="center"/>
        <w:rPr>
          <w:rFonts w:ascii="Arial" w:eastAsia="Times New Roman" w:hAnsi="Arial" w:cs="Arial"/>
          <w:sz w:val="26"/>
          <w:szCs w:val="26"/>
          <w:lang w:eastAsia="en-AU"/>
        </w:rPr>
      </w:pPr>
      <w:r w:rsidRPr="00B42A6E">
        <w:rPr>
          <w:rFonts w:ascii="Arial" w:eastAsia="Times New Roman" w:hAnsi="Arial" w:cs="Arial"/>
          <w:noProof/>
          <w:sz w:val="26"/>
          <w:szCs w:val="26"/>
          <w:lang w:eastAsia="en-AU"/>
        </w:rPr>
        <w:drawing>
          <wp:inline distT="0" distB="0" distL="0" distR="0">
            <wp:extent cx="2999232" cy="4108704"/>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ohnnorton_246x550.jpg"/>
                    <pic:cNvPicPr/>
                  </pic:nvPicPr>
                  <pic:blipFill>
                    <a:blip r:embed="rId6">
                      <a:extLst>
                        <a:ext uri="{28A0092B-C50C-407E-A947-70E740481C1C}">
                          <a14:useLocalDpi xmlns:a14="http://schemas.microsoft.com/office/drawing/2010/main" val="0"/>
                        </a:ext>
                      </a:extLst>
                    </a:blip>
                    <a:stretch>
                      <a:fillRect/>
                    </a:stretch>
                  </pic:blipFill>
                  <pic:spPr>
                    <a:xfrm>
                      <a:off x="0" y="0"/>
                      <a:ext cx="2999232" cy="4108704"/>
                    </a:xfrm>
                    <a:prstGeom prst="rect">
                      <a:avLst/>
                    </a:prstGeom>
                  </pic:spPr>
                </pic:pic>
              </a:graphicData>
            </a:graphic>
          </wp:inline>
        </w:drawing>
      </w:r>
    </w:p>
    <w:p w:rsidR="0012410B" w:rsidRPr="00B42A6E" w:rsidRDefault="0012410B" w:rsidP="00E53BA5">
      <w:pPr>
        <w:spacing w:line="360" w:lineRule="auto"/>
        <w:jc w:val="center"/>
        <w:rPr>
          <w:rFonts w:ascii="Arial" w:eastAsia="Times New Roman" w:hAnsi="Arial" w:cs="Arial"/>
          <w:b/>
          <w:sz w:val="20"/>
          <w:szCs w:val="20"/>
          <w:lang w:eastAsia="en-AU"/>
        </w:rPr>
      </w:pPr>
      <w:r w:rsidRPr="00B42A6E">
        <w:rPr>
          <w:rFonts w:ascii="Arial" w:eastAsia="Times New Roman" w:hAnsi="Arial" w:cs="Arial"/>
          <w:b/>
          <w:sz w:val="20"/>
          <w:szCs w:val="20"/>
          <w:lang w:eastAsia="en-AU"/>
        </w:rPr>
        <w:t>Norton was obsessed with Napoleon, calling his Maroubra house St Helena.</w:t>
      </w:r>
    </w:p>
    <w:p w:rsidR="0012410B" w:rsidRPr="00B42A6E" w:rsidRDefault="0012410B" w:rsidP="00E53BA5">
      <w:pPr>
        <w:spacing w:line="360" w:lineRule="auto"/>
        <w:jc w:val="center"/>
        <w:rPr>
          <w:rFonts w:ascii="Arial" w:eastAsia="Times New Roman" w:hAnsi="Arial" w:cs="Arial"/>
          <w:b/>
          <w:sz w:val="20"/>
          <w:szCs w:val="20"/>
          <w:lang w:eastAsia="en-AU"/>
        </w:rPr>
      </w:pPr>
      <w:r w:rsidRPr="00B42A6E">
        <w:rPr>
          <w:rFonts w:ascii="Arial" w:eastAsia="Times New Roman" w:hAnsi="Arial" w:cs="Arial"/>
          <w:b/>
          <w:sz w:val="20"/>
          <w:szCs w:val="20"/>
          <w:lang w:eastAsia="en-AU"/>
        </w:rPr>
        <w:t>(Wonder if he walked to La Perouse?)</w:t>
      </w:r>
    </w:p>
    <w:p w:rsidR="0012410B" w:rsidRPr="00B42A6E" w:rsidRDefault="0012410B" w:rsidP="00A52287">
      <w:pPr>
        <w:spacing w:line="360" w:lineRule="auto"/>
        <w:jc w:val="both"/>
        <w:rPr>
          <w:rFonts w:ascii="Arial" w:eastAsia="Times New Roman" w:hAnsi="Arial" w:cs="Arial"/>
          <w:sz w:val="26"/>
          <w:szCs w:val="26"/>
          <w:lang w:eastAsia="en-AU"/>
        </w:rPr>
      </w:pPr>
    </w:p>
    <w:p w:rsidR="000D05D3" w:rsidRPr="00B42A6E" w:rsidRDefault="00B329FC" w:rsidP="00A52287">
      <w:pPr>
        <w:spacing w:line="360" w:lineRule="auto"/>
        <w:jc w:val="both"/>
        <w:rPr>
          <w:rFonts w:ascii="Arial" w:eastAsia="Times New Roman" w:hAnsi="Arial" w:cs="Arial"/>
          <w:sz w:val="26"/>
          <w:szCs w:val="26"/>
          <w:lang w:eastAsia="en-AU"/>
        </w:rPr>
      </w:pPr>
      <w:r w:rsidRPr="00B42A6E">
        <w:rPr>
          <w:rFonts w:ascii="Arial" w:eastAsia="Times New Roman" w:hAnsi="Arial" w:cs="Arial"/>
          <w:sz w:val="26"/>
          <w:szCs w:val="26"/>
          <w:lang w:eastAsia="en-AU"/>
        </w:rPr>
        <w:t xml:space="preserve">Henry Stephen’s description to the jury of sedition as “a crime against society nearly allied to that of treason”, is apt. Treason is serious stuff. Its legalities can </w:t>
      </w:r>
      <w:r w:rsidRPr="00B42A6E">
        <w:rPr>
          <w:rFonts w:ascii="Arial" w:eastAsia="Times New Roman" w:hAnsi="Arial" w:cs="Arial"/>
          <w:sz w:val="26"/>
          <w:szCs w:val="26"/>
          <w:lang w:eastAsia="en-AU"/>
        </w:rPr>
        <w:lastRenderedPageBreak/>
        <w:t xml:space="preserve">create problems, as the </w:t>
      </w:r>
      <w:r w:rsidR="000D05D3" w:rsidRPr="00B42A6E">
        <w:rPr>
          <w:rFonts w:ascii="Arial" w:eastAsia="Times New Roman" w:hAnsi="Arial" w:cs="Arial"/>
          <w:sz w:val="26"/>
          <w:szCs w:val="26"/>
          <w:lang w:eastAsia="en-AU"/>
        </w:rPr>
        <w:t xml:space="preserve">author’s fruitful treatment of the </w:t>
      </w:r>
      <w:r w:rsidRPr="00B42A6E">
        <w:rPr>
          <w:rFonts w:ascii="Arial" w:eastAsia="Times New Roman" w:hAnsi="Arial" w:cs="Arial"/>
          <w:sz w:val="26"/>
          <w:szCs w:val="26"/>
          <w:lang w:eastAsia="en-AU"/>
        </w:rPr>
        <w:t xml:space="preserve">bizarre case of Major Cousens shows. </w:t>
      </w:r>
      <w:r w:rsidR="000D05D3" w:rsidRPr="00B42A6E">
        <w:rPr>
          <w:rFonts w:ascii="Arial" w:eastAsia="Times New Roman" w:hAnsi="Arial" w:cs="Arial"/>
          <w:sz w:val="26"/>
          <w:szCs w:val="26"/>
          <w:lang w:eastAsia="en-AU"/>
        </w:rPr>
        <w:t xml:space="preserve">The author makes the point that Cousens’ colleagues in calamity had the last word by having him lead them through Sydney on an Anzac Day march. The reviewer </w:t>
      </w:r>
      <w:r w:rsidR="0012410B" w:rsidRPr="00B42A6E">
        <w:rPr>
          <w:rFonts w:ascii="Arial" w:eastAsia="Times New Roman" w:hAnsi="Arial" w:cs="Arial"/>
          <w:sz w:val="26"/>
          <w:szCs w:val="26"/>
          <w:lang w:eastAsia="en-AU"/>
        </w:rPr>
        <w:t>was lucky to catch</w:t>
      </w:r>
      <w:r w:rsidR="000D05D3" w:rsidRPr="00B42A6E">
        <w:rPr>
          <w:rFonts w:ascii="Arial" w:eastAsia="Times New Roman" w:hAnsi="Arial" w:cs="Arial"/>
          <w:sz w:val="26"/>
          <w:szCs w:val="26"/>
          <w:lang w:eastAsia="en-AU"/>
        </w:rPr>
        <w:t xml:space="preserve"> a recollection of Bud </w:t>
      </w:r>
      <w:proofErr w:type="spellStart"/>
      <w:r w:rsidR="000D05D3" w:rsidRPr="00B42A6E">
        <w:rPr>
          <w:rFonts w:ascii="Arial" w:eastAsia="Times New Roman" w:hAnsi="Arial" w:cs="Arial"/>
          <w:sz w:val="26"/>
          <w:szCs w:val="26"/>
          <w:lang w:eastAsia="en-AU"/>
        </w:rPr>
        <w:t>Tingwell</w:t>
      </w:r>
      <w:proofErr w:type="spellEnd"/>
      <w:r w:rsidR="000D05D3" w:rsidRPr="00B42A6E">
        <w:rPr>
          <w:rFonts w:ascii="Arial" w:eastAsia="Times New Roman" w:hAnsi="Arial" w:cs="Arial"/>
          <w:sz w:val="26"/>
          <w:szCs w:val="26"/>
          <w:lang w:eastAsia="en-AU"/>
        </w:rPr>
        <w:t xml:space="preserve"> recorded by the ABC in 2002:</w:t>
      </w:r>
    </w:p>
    <w:p w:rsidR="0012410B" w:rsidRPr="00B42A6E" w:rsidRDefault="0012410B" w:rsidP="00A52287">
      <w:pPr>
        <w:spacing w:line="360" w:lineRule="auto"/>
        <w:jc w:val="both"/>
        <w:rPr>
          <w:rFonts w:ascii="Arial" w:eastAsia="Times New Roman" w:hAnsi="Arial" w:cs="Arial"/>
          <w:sz w:val="26"/>
          <w:szCs w:val="26"/>
          <w:lang w:eastAsia="en-AU"/>
        </w:rPr>
      </w:pPr>
    </w:p>
    <w:p w:rsidR="000D05D3" w:rsidRPr="00B42A6E" w:rsidRDefault="000D05D3" w:rsidP="0012410B">
      <w:pPr>
        <w:spacing w:line="360" w:lineRule="auto"/>
        <w:ind w:left="720"/>
        <w:jc w:val="both"/>
        <w:rPr>
          <w:rFonts w:ascii="Arial" w:eastAsia="Times New Roman" w:hAnsi="Arial" w:cs="Arial"/>
          <w:i/>
          <w:lang w:eastAsia="en-AU"/>
        </w:rPr>
      </w:pPr>
      <w:r w:rsidRPr="00B42A6E">
        <w:rPr>
          <w:rFonts w:ascii="Arial" w:eastAsia="Times New Roman" w:hAnsi="Arial" w:cs="Arial"/>
          <w:i/>
          <w:lang w:eastAsia="en-AU"/>
        </w:rPr>
        <w:t xml:space="preserve">Yes, I think it has because I met a very great radio man called Charles Cousens who with John </w:t>
      </w:r>
      <w:proofErr w:type="spellStart"/>
      <w:r w:rsidRPr="00B42A6E">
        <w:rPr>
          <w:rFonts w:ascii="Arial" w:eastAsia="Times New Roman" w:hAnsi="Arial" w:cs="Arial"/>
          <w:i/>
          <w:lang w:eastAsia="en-AU"/>
        </w:rPr>
        <w:t>Dease</w:t>
      </w:r>
      <w:proofErr w:type="spellEnd"/>
      <w:r w:rsidRPr="00B42A6E">
        <w:rPr>
          <w:rFonts w:ascii="Arial" w:eastAsia="Times New Roman" w:hAnsi="Arial" w:cs="Arial"/>
          <w:i/>
          <w:lang w:eastAsia="en-AU"/>
        </w:rPr>
        <w:t xml:space="preserve"> were the two senior announcers at 2GB - and this was before Charles went into the army, who was, he was a Sandhurst graduate from there, </w:t>
      </w:r>
      <w:proofErr w:type="gramStart"/>
      <w:r w:rsidRPr="00B42A6E">
        <w:rPr>
          <w:rFonts w:ascii="Arial" w:eastAsia="Times New Roman" w:hAnsi="Arial" w:cs="Arial"/>
          <w:i/>
          <w:lang w:eastAsia="en-AU"/>
        </w:rPr>
        <w:t>they</w:t>
      </w:r>
      <w:proofErr w:type="gramEnd"/>
      <w:r w:rsidRPr="00B42A6E">
        <w:rPr>
          <w:rFonts w:ascii="Arial" w:eastAsia="Times New Roman" w:hAnsi="Arial" w:cs="Arial"/>
          <w:i/>
          <w:lang w:eastAsia="en-AU"/>
        </w:rPr>
        <w:t xml:space="preserve"> were both English. And he gave us some marvellous tips about learning to speak clearly. Not with a posh accent or anything but just clearly. And one of them was to read the leader article in the Sydney Morning Herald aloud every day. Not because you agreed with it or anything, but usually that language was not normally meant to be read aloud so it was probably more difficult to read but it was perfect English. Or it had gone through several processes before it was printed. So you knew you were reading very good English and </w:t>
      </w:r>
      <w:proofErr w:type="spellStart"/>
      <w:r w:rsidRPr="00B42A6E">
        <w:rPr>
          <w:rFonts w:ascii="Arial" w:eastAsia="Times New Roman" w:hAnsi="Arial" w:cs="Arial"/>
          <w:i/>
          <w:lang w:eastAsia="en-AU"/>
        </w:rPr>
        <w:t>well constructed</w:t>
      </w:r>
      <w:proofErr w:type="spellEnd"/>
      <w:r w:rsidRPr="00B42A6E">
        <w:rPr>
          <w:rFonts w:ascii="Arial" w:eastAsia="Times New Roman" w:hAnsi="Arial" w:cs="Arial"/>
          <w:i/>
          <w:lang w:eastAsia="en-AU"/>
        </w:rPr>
        <w:t xml:space="preserve"> sentences. </w:t>
      </w:r>
    </w:p>
    <w:p w:rsidR="0012410B" w:rsidRPr="00B42A6E" w:rsidRDefault="0012410B" w:rsidP="00A52287">
      <w:pPr>
        <w:spacing w:line="360" w:lineRule="auto"/>
        <w:jc w:val="both"/>
        <w:rPr>
          <w:rFonts w:ascii="Arial" w:eastAsia="Times New Roman" w:hAnsi="Arial" w:cs="Arial"/>
          <w:sz w:val="26"/>
          <w:szCs w:val="26"/>
          <w:lang w:eastAsia="en-AU"/>
        </w:rPr>
      </w:pPr>
    </w:p>
    <w:p w:rsidR="000D05D3" w:rsidRPr="00B42A6E" w:rsidRDefault="000D05D3" w:rsidP="00A52287">
      <w:pPr>
        <w:spacing w:line="360" w:lineRule="auto"/>
        <w:jc w:val="both"/>
        <w:rPr>
          <w:rFonts w:ascii="Arial" w:eastAsia="Times New Roman" w:hAnsi="Arial" w:cs="Arial"/>
          <w:sz w:val="26"/>
          <w:szCs w:val="26"/>
          <w:lang w:eastAsia="en-AU"/>
        </w:rPr>
      </w:pPr>
      <w:proofErr w:type="spellStart"/>
      <w:r w:rsidRPr="00B42A6E">
        <w:rPr>
          <w:rFonts w:ascii="Arial" w:eastAsia="Times New Roman" w:hAnsi="Arial" w:cs="Arial"/>
          <w:sz w:val="26"/>
          <w:szCs w:val="26"/>
          <w:lang w:eastAsia="en-AU"/>
        </w:rPr>
        <w:t>Tingwell</w:t>
      </w:r>
      <w:proofErr w:type="spellEnd"/>
      <w:r w:rsidRPr="00B42A6E">
        <w:rPr>
          <w:rFonts w:ascii="Arial" w:eastAsia="Times New Roman" w:hAnsi="Arial" w:cs="Arial"/>
          <w:sz w:val="26"/>
          <w:szCs w:val="26"/>
          <w:lang w:eastAsia="en-AU"/>
        </w:rPr>
        <w:t xml:space="preserve"> would become </w:t>
      </w:r>
      <w:r w:rsidR="009D26A0" w:rsidRPr="00B42A6E">
        <w:rPr>
          <w:rFonts w:ascii="Arial" w:eastAsia="Times New Roman" w:hAnsi="Arial" w:cs="Arial"/>
          <w:sz w:val="26"/>
          <w:szCs w:val="26"/>
          <w:lang w:eastAsia="en-AU"/>
        </w:rPr>
        <w:t>a war hero</w:t>
      </w:r>
      <w:r w:rsidR="00714DAB">
        <w:rPr>
          <w:rFonts w:ascii="Arial" w:eastAsia="Times New Roman" w:hAnsi="Arial" w:cs="Arial"/>
          <w:sz w:val="26"/>
          <w:szCs w:val="26"/>
          <w:lang w:eastAsia="en-AU"/>
        </w:rPr>
        <w:t>,</w:t>
      </w:r>
      <w:r w:rsidR="009D26A0" w:rsidRPr="00B42A6E">
        <w:rPr>
          <w:rFonts w:ascii="Arial" w:eastAsia="Times New Roman" w:hAnsi="Arial" w:cs="Arial"/>
          <w:sz w:val="26"/>
          <w:szCs w:val="26"/>
          <w:lang w:eastAsia="en-AU"/>
        </w:rPr>
        <w:t xml:space="preserve"> and as good as any to assess Cousens’ character.</w:t>
      </w:r>
    </w:p>
    <w:p w:rsidR="00B42A6E" w:rsidRPr="00B42A6E" w:rsidRDefault="0012410B" w:rsidP="00A52287">
      <w:pPr>
        <w:spacing w:line="360" w:lineRule="auto"/>
        <w:jc w:val="both"/>
        <w:rPr>
          <w:rFonts w:ascii="Arial" w:eastAsia="Times New Roman" w:hAnsi="Arial" w:cs="Arial"/>
          <w:sz w:val="26"/>
          <w:szCs w:val="26"/>
          <w:lang w:eastAsia="en-AU"/>
        </w:rPr>
      </w:pPr>
      <w:r w:rsidRPr="00B42A6E">
        <w:rPr>
          <w:rFonts w:ascii="Arial" w:eastAsia="Times New Roman" w:hAnsi="Arial" w:cs="Arial"/>
          <w:sz w:val="26"/>
          <w:szCs w:val="26"/>
          <w:lang w:eastAsia="en-AU"/>
        </w:rPr>
        <w:t>Treason’s</w:t>
      </w:r>
      <w:r w:rsidR="009D26A0" w:rsidRPr="00B42A6E">
        <w:rPr>
          <w:rFonts w:ascii="Arial" w:eastAsia="Times New Roman" w:hAnsi="Arial" w:cs="Arial"/>
          <w:sz w:val="26"/>
          <w:szCs w:val="26"/>
          <w:lang w:eastAsia="en-AU"/>
        </w:rPr>
        <w:t xml:space="preserve"> history</w:t>
      </w:r>
      <w:r w:rsidRPr="00B42A6E">
        <w:rPr>
          <w:rFonts w:ascii="Arial" w:eastAsia="Times New Roman" w:hAnsi="Arial" w:cs="Arial"/>
          <w:sz w:val="26"/>
          <w:szCs w:val="26"/>
          <w:lang w:eastAsia="en-AU"/>
        </w:rPr>
        <w:t xml:space="preserve"> is a factor which can </w:t>
      </w:r>
      <w:r w:rsidR="009D26A0" w:rsidRPr="00B42A6E">
        <w:rPr>
          <w:rFonts w:ascii="Arial" w:eastAsia="Times New Roman" w:hAnsi="Arial" w:cs="Arial"/>
          <w:sz w:val="26"/>
          <w:szCs w:val="26"/>
          <w:lang w:eastAsia="en-AU"/>
        </w:rPr>
        <w:t>render it unpalatable in day-to-day politics. The complexity of patriotism</w:t>
      </w:r>
      <w:r w:rsidRPr="00B42A6E">
        <w:rPr>
          <w:rFonts w:ascii="Arial" w:eastAsia="Times New Roman" w:hAnsi="Arial" w:cs="Arial"/>
          <w:sz w:val="26"/>
          <w:szCs w:val="26"/>
          <w:lang w:eastAsia="en-AU"/>
        </w:rPr>
        <w:t xml:space="preserve"> and of belief</w:t>
      </w:r>
      <w:r w:rsidR="009D26A0" w:rsidRPr="00B42A6E">
        <w:rPr>
          <w:rFonts w:ascii="Arial" w:eastAsia="Times New Roman" w:hAnsi="Arial" w:cs="Arial"/>
          <w:sz w:val="26"/>
          <w:szCs w:val="26"/>
          <w:lang w:eastAsia="en-AU"/>
        </w:rPr>
        <w:t xml:space="preserve"> amid revolution or civil war makes it a difficult conversation-piece</w:t>
      </w:r>
      <w:r w:rsidRPr="00B42A6E">
        <w:rPr>
          <w:rFonts w:ascii="Arial" w:eastAsia="Times New Roman" w:hAnsi="Arial" w:cs="Arial"/>
          <w:sz w:val="26"/>
          <w:szCs w:val="26"/>
          <w:lang w:eastAsia="en-AU"/>
        </w:rPr>
        <w:t xml:space="preserve">. </w:t>
      </w:r>
      <w:r w:rsidR="00714DAB">
        <w:rPr>
          <w:rFonts w:ascii="Arial" w:eastAsia="Times New Roman" w:hAnsi="Arial" w:cs="Arial"/>
          <w:sz w:val="26"/>
          <w:szCs w:val="26"/>
          <w:lang w:eastAsia="en-AU"/>
        </w:rPr>
        <w:t>At p</w:t>
      </w:r>
      <w:r w:rsidRPr="00B42A6E">
        <w:rPr>
          <w:rFonts w:ascii="Arial" w:eastAsia="Times New Roman" w:hAnsi="Arial" w:cs="Arial"/>
          <w:sz w:val="26"/>
          <w:szCs w:val="26"/>
          <w:lang w:eastAsia="en-AU"/>
        </w:rPr>
        <w:t xml:space="preserve">recisely what forensic point </w:t>
      </w:r>
      <w:r w:rsidR="00B42A6E" w:rsidRPr="00B42A6E">
        <w:rPr>
          <w:rFonts w:ascii="Arial" w:eastAsia="Times New Roman" w:hAnsi="Arial" w:cs="Arial"/>
          <w:sz w:val="26"/>
          <w:szCs w:val="26"/>
          <w:lang w:eastAsia="en-AU"/>
        </w:rPr>
        <w:t xml:space="preserve">the identity of </w:t>
      </w:r>
      <w:r w:rsidRPr="00B42A6E">
        <w:rPr>
          <w:rFonts w:ascii="Arial" w:eastAsia="Times New Roman" w:hAnsi="Arial" w:cs="Arial"/>
          <w:sz w:val="26"/>
          <w:szCs w:val="26"/>
          <w:lang w:eastAsia="en-AU"/>
        </w:rPr>
        <w:t>one’s (16</w:t>
      </w:r>
      <w:r w:rsidRPr="00B42A6E">
        <w:rPr>
          <w:rFonts w:ascii="Arial" w:eastAsia="Times New Roman" w:hAnsi="Arial" w:cs="Arial"/>
          <w:sz w:val="26"/>
          <w:szCs w:val="26"/>
          <w:vertAlign w:val="superscript"/>
          <w:lang w:eastAsia="en-AU"/>
        </w:rPr>
        <w:t>th</w:t>
      </w:r>
      <w:r w:rsidRPr="00B42A6E">
        <w:rPr>
          <w:rFonts w:ascii="Arial" w:eastAsia="Times New Roman" w:hAnsi="Arial" w:cs="Arial"/>
          <w:sz w:val="26"/>
          <w:szCs w:val="26"/>
          <w:lang w:eastAsia="en-AU"/>
        </w:rPr>
        <w:t xml:space="preserve"> century) Catholicism, one’s (18</w:t>
      </w:r>
      <w:r w:rsidRPr="00B42A6E">
        <w:rPr>
          <w:rFonts w:ascii="Arial" w:eastAsia="Times New Roman" w:hAnsi="Arial" w:cs="Arial"/>
          <w:sz w:val="26"/>
          <w:szCs w:val="26"/>
          <w:vertAlign w:val="superscript"/>
          <w:lang w:eastAsia="en-AU"/>
        </w:rPr>
        <w:t>th</w:t>
      </w:r>
      <w:r w:rsidRPr="00B42A6E">
        <w:rPr>
          <w:rFonts w:ascii="Arial" w:eastAsia="Times New Roman" w:hAnsi="Arial" w:cs="Arial"/>
          <w:sz w:val="26"/>
          <w:szCs w:val="26"/>
          <w:lang w:eastAsia="en-AU"/>
        </w:rPr>
        <w:t xml:space="preserve"> century) American colonialism, one’s (19</w:t>
      </w:r>
      <w:r w:rsidRPr="00B42A6E">
        <w:rPr>
          <w:rFonts w:ascii="Arial" w:eastAsia="Times New Roman" w:hAnsi="Arial" w:cs="Arial"/>
          <w:sz w:val="26"/>
          <w:szCs w:val="26"/>
          <w:vertAlign w:val="superscript"/>
          <w:lang w:eastAsia="en-AU"/>
        </w:rPr>
        <w:t>th</w:t>
      </w:r>
      <w:r w:rsidRPr="00B42A6E">
        <w:rPr>
          <w:rFonts w:ascii="Arial" w:eastAsia="Times New Roman" w:hAnsi="Arial" w:cs="Arial"/>
          <w:sz w:val="26"/>
          <w:szCs w:val="26"/>
          <w:lang w:eastAsia="en-AU"/>
        </w:rPr>
        <w:t xml:space="preserve"> century) </w:t>
      </w:r>
      <w:r w:rsidR="00B42A6E" w:rsidRPr="00B42A6E">
        <w:rPr>
          <w:rFonts w:ascii="Arial" w:eastAsia="Times New Roman" w:hAnsi="Arial" w:cs="Arial"/>
          <w:sz w:val="26"/>
          <w:szCs w:val="26"/>
          <w:lang w:eastAsia="en-AU"/>
        </w:rPr>
        <w:t>Irishism, one’s (20</w:t>
      </w:r>
      <w:r w:rsidR="00B42A6E" w:rsidRPr="00B42A6E">
        <w:rPr>
          <w:rFonts w:ascii="Arial" w:eastAsia="Times New Roman" w:hAnsi="Arial" w:cs="Arial"/>
          <w:sz w:val="26"/>
          <w:szCs w:val="26"/>
          <w:vertAlign w:val="superscript"/>
          <w:lang w:eastAsia="en-AU"/>
        </w:rPr>
        <w:t>th</w:t>
      </w:r>
      <w:r w:rsidR="00B42A6E" w:rsidRPr="00B42A6E">
        <w:rPr>
          <w:rFonts w:ascii="Arial" w:eastAsia="Times New Roman" w:hAnsi="Arial" w:cs="Arial"/>
          <w:sz w:val="26"/>
          <w:szCs w:val="26"/>
          <w:lang w:eastAsia="en-AU"/>
        </w:rPr>
        <w:t xml:space="preserve"> century) communism, or one’s (21</w:t>
      </w:r>
      <w:r w:rsidR="00B42A6E" w:rsidRPr="00B42A6E">
        <w:rPr>
          <w:rFonts w:ascii="Arial" w:eastAsia="Times New Roman" w:hAnsi="Arial" w:cs="Arial"/>
          <w:sz w:val="26"/>
          <w:szCs w:val="26"/>
          <w:vertAlign w:val="superscript"/>
          <w:lang w:eastAsia="en-AU"/>
        </w:rPr>
        <w:t>st</w:t>
      </w:r>
      <w:r w:rsidR="00B42A6E" w:rsidRPr="00B42A6E">
        <w:rPr>
          <w:rFonts w:ascii="Arial" w:eastAsia="Times New Roman" w:hAnsi="Arial" w:cs="Arial"/>
          <w:sz w:val="26"/>
          <w:szCs w:val="26"/>
          <w:lang w:eastAsia="en-AU"/>
        </w:rPr>
        <w:t xml:space="preserve"> century) Islamism itself identifies one in the act of betrayal is difficult.</w:t>
      </w:r>
    </w:p>
    <w:p w:rsidR="009D26A0" w:rsidRPr="00B42A6E" w:rsidRDefault="00B42A6E" w:rsidP="00A52287">
      <w:pPr>
        <w:spacing w:line="360" w:lineRule="auto"/>
        <w:jc w:val="both"/>
        <w:rPr>
          <w:rFonts w:ascii="Arial" w:eastAsia="Times New Roman" w:hAnsi="Arial" w:cs="Arial"/>
          <w:sz w:val="26"/>
          <w:szCs w:val="26"/>
          <w:lang w:eastAsia="en-AU"/>
        </w:rPr>
      </w:pPr>
      <w:r w:rsidRPr="00B42A6E">
        <w:rPr>
          <w:rFonts w:ascii="Arial" w:eastAsia="Times New Roman" w:hAnsi="Arial" w:cs="Arial"/>
          <w:sz w:val="26"/>
          <w:szCs w:val="26"/>
          <w:lang w:eastAsia="en-AU"/>
        </w:rPr>
        <w:t xml:space="preserve">That, of course, is why we have the fun and games of sedition. It’s </w:t>
      </w:r>
      <w:r w:rsidR="009D26A0" w:rsidRPr="00B42A6E">
        <w:rPr>
          <w:rFonts w:ascii="Arial" w:eastAsia="Times New Roman" w:hAnsi="Arial" w:cs="Arial"/>
          <w:sz w:val="26"/>
          <w:szCs w:val="26"/>
          <w:lang w:eastAsia="en-AU"/>
        </w:rPr>
        <w:t>treason-</w:t>
      </w:r>
      <w:proofErr w:type="spellStart"/>
      <w:r w:rsidR="009D26A0" w:rsidRPr="00B42A6E">
        <w:rPr>
          <w:rFonts w:ascii="Arial" w:eastAsia="Times New Roman" w:hAnsi="Arial" w:cs="Arial"/>
          <w:sz w:val="26"/>
          <w:szCs w:val="26"/>
          <w:lang w:eastAsia="en-AU"/>
        </w:rPr>
        <w:t>lite</w:t>
      </w:r>
      <w:proofErr w:type="spellEnd"/>
      <w:r w:rsidR="009D26A0" w:rsidRPr="00B42A6E">
        <w:rPr>
          <w:rFonts w:ascii="Arial" w:eastAsia="Times New Roman" w:hAnsi="Arial" w:cs="Arial"/>
          <w:sz w:val="26"/>
          <w:szCs w:val="26"/>
          <w:lang w:eastAsia="en-AU"/>
        </w:rPr>
        <w:t xml:space="preserve">. It gives politicians, usually but not always conservative, an excellent excuse to trounce the speech of opponents on the basis of some national crisis or another. And not just in Oz. At least two NZ prime ministers had seditious pasts, one jailed for one year and one fined for his taste in literature. Meanwhile, the author </w:t>
      </w:r>
      <w:r w:rsidR="009D26A0" w:rsidRPr="00B42A6E">
        <w:rPr>
          <w:rFonts w:ascii="Arial" w:eastAsia="Times New Roman" w:hAnsi="Arial" w:cs="Arial"/>
          <w:sz w:val="26"/>
          <w:szCs w:val="26"/>
          <w:lang w:eastAsia="en-AU"/>
        </w:rPr>
        <w:lastRenderedPageBreak/>
        <w:t>has painted a fine canvas. He star showing how Billy Hughes and then John Latham utilised it during and then after the Great War. They have not been and will not be the last.</w:t>
      </w:r>
    </w:p>
    <w:p w:rsidR="009D26A0" w:rsidRPr="00B42A6E" w:rsidRDefault="009D26A0" w:rsidP="00A52287">
      <w:pPr>
        <w:spacing w:line="360" w:lineRule="auto"/>
        <w:jc w:val="both"/>
        <w:rPr>
          <w:rFonts w:ascii="Arial" w:eastAsia="Times New Roman" w:hAnsi="Arial" w:cs="Arial"/>
          <w:sz w:val="26"/>
          <w:szCs w:val="26"/>
          <w:lang w:eastAsia="en-AU"/>
        </w:rPr>
      </w:pPr>
      <w:r w:rsidRPr="00B42A6E">
        <w:rPr>
          <w:rFonts w:ascii="Arial" w:eastAsia="Times New Roman" w:hAnsi="Arial" w:cs="Arial"/>
          <w:sz w:val="26"/>
          <w:szCs w:val="26"/>
          <w:lang w:eastAsia="en-AU"/>
        </w:rPr>
        <w:t>As for Milner Stephen, former NSW judge John Bryson put the face to a legend about Sir Frederick Jordan:</w:t>
      </w:r>
    </w:p>
    <w:p w:rsidR="00B42A6E" w:rsidRPr="00B42A6E" w:rsidRDefault="00B42A6E" w:rsidP="00A52287">
      <w:pPr>
        <w:spacing w:line="360" w:lineRule="auto"/>
        <w:jc w:val="both"/>
        <w:rPr>
          <w:rFonts w:ascii="Arial" w:eastAsia="Times New Roman" w:hAnsi="Arial" w:cs="Arial"/>
          <w:sz w:val="26"/>
          <w:szCs w:val="26"/>
          <w:lang w:eastAsia="en-AU"/>
        </w:rPr>
      </w:pPr>
    </w:p>
    <w:p w:rsidR="009D26A0" w:rsidRDefault="009D26A0" w:rsidP="00B42A6E">
      <w:pPr>
        <w:spacing w:line="360" w:lineRule="auto"/>
        <w:ind w:left="720"/>
        <w:jc w:val="both"/>
        <w:rPr>
          <w:rFonts w:ascii="Arial" w:eastAsia="Times New Roman" w:hAnsi="Arial" w:cs="Arial"/>
          <w:i/>
          <w:lang w:eastAsia="en-AU"/>
        </w:rPr>
      </w:pPr>
      <w:r w:rsidRPr="00B42A6E">
        <w:rPr>
          <w:rFonts w:ascii="Arial" w:eastAsia="Times New Roman" w:hAnsi="Arial" w:cs="Arial"/>
          <w:i/>
          <w:lang w:eastAsia="en-AU"/>
        </w:rPr>
        <w:t>When Milner Stephen J died in his chambers early one evening in 1939 after summing up to a jury and sending them out to consider their verdict, Stephen’s associate rushed around to the chief justice’s chambers, knocked on the door and stumbled in, saying ‘Chief justice, chief justice, Mr Justice Stephen just fell down dead and the jury want to bring back their verdict!’ Jordan laid down his Greek text, reached to the shelf behind him for his copy of Roscoe’s Nisi Prius, leafed through a few pages, pointed his finger to a passage and said to the associate ‘You may take a verdict’. He closed Roscoe and restored it to the shelf, and resumed reading his Greek text.</w:t>
      </w:r>
    </w:p>
    <w:p w:rsidR="00714DAB" w:rsidRPr="00B42A6E" w:rsidRDefault="00714DAB" w:rsidP="00B42A6E">
      <w:pPr>
        <w:spacing w:line="360" w:lineRule="auto"/>
        <w:ind w:left="720"/>
        <w:jc w:val="both"/>
        <w:rPr>
          <w:rFonts w:ascii="Arial" w:eastAsia="Times New Roman" w:hAnsi="Arial" w:cs="Arial"/>
          <w:i/>
          <w:lang w:eastAsia="en-AU"/>
        </w:rPr>
      </w:pPr>
    </w:p>
    <w:p w:rsidR="00B42A6E" w:rsidRPr="00B42A6E" w:rsidRDefault="00B42A6E" w:rsidP="00A52287">
      <w:pPr>
        <w:spacing w:line="360" w:lineRule="auto"/>
        <w:jc w:val="both"/>
        <w:rPr>
          <w:rFonts w:ascii="Arial" w:eastAsia="Times New Roman" w:hAnsi="Arial" w:cs="Arial"/>
          <w:i/>
          <w:sz w:val="26"/>
          <w:szCs w:val="26"/>
          <w:lang w:eastAsia="en-AU"/>
        </w:rPr>
      </w:pPr>
    </w:p>
    <w:p w:rsidR="00B42A6E" w:rsidRPr="00B42A6E" w:rsidRDefault="00B42A6E" w:rsidP="00E53BA5">
      <w:pPr>
        <w:spacing w:line="360" w:lineRule="auto"/>
        <w:jc w:val="center"/>
        <w:rPr>
          <w:rFonts w:ascii="Arial" w:hAnsi="Arial" w:cs="Arial"/>
          <w:sz w:val="26"/>
          <w:szCs w:val="26"/>
        </w:rPr>
      </w:pPr>
      <w:r w:rsidRPr="00B42A6E">
        <w:rPr>
          <w:rFonts w:ascii="Arial" w:hAnsi="Arial" w:cs="Arial"/>
          <w:noProof/>
          <w:sz w:val="26"/>
          <w:szCs w:val="26"/>
          <w:lang w:eastAsia="en-AU"/>
        </w:rPr>
        <w:drawing>
          <wp:inline distT="0" distB="0" distL="0" distR="0">
            <wp:extent cx="2149200" cy="2880000"/>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ownload (1).jpg"/>
                    <pic:cNvPicPr/>
                  </pic:nvPicPr>
                  <pic:blipFill>
                    <a:blip r:embed="rId7">
                      <a:extLst>
                        <a:ext uri="{28A0092B-C50C-407E-A947-70E740481C1C}">
                          <a14:useLocalDpi xmlns:a14="http://schemas.microsoft.com/office/drawing/2010/main" val="0"/>
                        </a:ext>
                      </a:extLst>
                    </a:blip>
                    <a:stretch>
                      <a:fillRect/>
                    </a:stretch>
                  </pic:blipFill>
                  <pic:spPr>
                    <a:xfrm>
                      <a:off x="0" y="0"/>
                      <a:ext cx="2149200" cy="2880000"/>
                    </a:xfrm>
                    <a:prstGeom prst="rect">
                      <a:avLst/>
                    </a:prstGeom>
                  </pic:spPr>
                </pic:pic>
              </a:graphicData>
            </a:graphic>
          </wp:inline>
        </w:drawing>
      </w:r>
    </w:p>
    <w:p w:rsidR="00B42A6E" w:rsidRPr="00B42A6E" w:rsidRDefault="00B42A6E" w:rsidP="00E53BA5">
      <w:pPr>
        <w:spacing w:line="360" w:lineRule="auto"/>
        <w:jc w:val="center"/>
        <w:rPr>
          <w:rFonts w:ascii="Arial" w:hAnsi="Arial" w:cs="Arial"/>
          <w:b/>
          <w:sz w:val="20"/>
          <w:szCs w:val="20"/>
        </w:rPr>
      </w:pPr>
      <w:r w:rsidRPr="00B42A6E">
        <w:rPr>
          <w:rFonts w:ascii="Arial" w:hAnsi="Arial" w:cs="Arial"/>
          <w:b/>
          <w:sz w:val="20"/>
          <w:szCs w:val="20"/>
        </w:rPr>
        <w:t>His associate survived to take the verdict.</w:t>
      </w:r>
    </w:p>
    <w:p w:rsidR="00B42A6E" w:rsidRPr="00B42A6E" w:rsidRDefault="00B42A6E" w:rsidP="00A52287">
      <w:pPr>
        <w:spacing w:line="360" w:lineRule="auto"/>
        <w:jc w:val="both"/>
        <w:rPr>
          <w:rFonts w:ascii="Arial" w:hAnsi="Arial" w:cs="Arial"/>
          <w:sz w:val="26"/>
          <w:szCs w:val="26"/>
        </w:rPr>
      </w:pPr>
    </w:p>
    <w:p w:rsidR="009D26A0" w:rsidRPr="00B42A6E" w:rsidRDefault="009D26A0" w:rsidP="00A52287">
      <w:pPr>
        <w:spacing w:line="360" w:lineRule="auto"/>
        <w:jc w:val="both"/>
        <w:rPr>
          <w:rFonts w:ascii="Arial" w:hAnsi="Arial" w:cs="Arial"/>
          <w:sz w:val="26"/>
          <w:szCs w:val="26"/>
        </w:rPr>
      </w:pPr>
      <w:r w:rsidRPr="00B42A6E">
        <w:rPr>
          <w:rFonts w:ascii="Arial" w:hAnsi="Arial" w:cs="Arial"/>
          <w:sz w:val="26"/>
          <w:szCs w:val="26"/>
        </w:rPr>
        <w:lastRenderedPageBreak/>
        <w:t>The Forbes Society’s Seventh Annual JH Plunkett Lecture on ‘The Royal Prerogative of Mercy’ was delivered by the NSW Attorney General, the Hon Mark Speakman SC MP on 29 October 2018. A media release on 9 November stated:</w:t>
      </w:r>
    </w:p>
    <w:p w:rsidR="00B42A6E" w:rsidRPr="00B42A6E" w:rsidRDefault="00B42A6E" w:rsidP="00A52287">
      <w:pPr>
        <w:spacing w:line="360" w:lineRule="auto"/>
        <w:jc w:val="both"/>
        <w:rPr>
          <w:rFonts w:ascii="Arial" w:hAnsi="Arial" w:cs="Arial"/>
          <w:sz w:val="26"/>
          <w:szCs w:val="26"/>
        </w:rPr>
      </w:pPr>
    </w:p>
    <w:p w:rsidR="009D26A0" w:rsidRPr="00B42A6E" w:rsidRDefault="009D26A0" w:rsidP="00B42A6E">
      <w:pPr>
        <w:spacing w:line="360" w:lineRule="auto"/>
        <w:ind w:left="720"/>
        <w:jc w:val="both"/>
        <w:rPr>
          <w:rFonts w:ascii="Arial" w:hAnsi="Arial" w:cs="Arial"/>
          <w:i/>
        </w:rPr>
      </w:pPr>
      <w:r w:rsidRPr="00B42A6E">
        <w:rPr>
          <w:rFonts w:ascii="Arial" w:hAnsi="Arial" w:cs="Arial"/>
          <w:i/>
        </w:rPr>
        <w:t xml:space="preserve">The use of an ancient power to pardon offenders for their crimes will be made more transparent, Attorney General Mark Speakman announced today. </w:t>
      </w:r>
    </w:p>
    <w:p w:rsidR="009D26A0" w:rsidRPr="00B42A6E" w:rsidRDefault="009D26A0" w:rsidP="00B42A6E">
      <w:pPr>
        <w:spacing w:line="360" w:lineRule="auto"/>
        <w:ind w:left="720"/>
        <w:jc w:val="both"/>
        <w:rPr>
          <w:rFonts w:ascii="Arial" w:hAnsi="Arial" w:cs="Arial"/>
          <w:i/>
        </w:rPr>
      </w:pPr>
      <w:r w:rsidRPr="00B42A6E">
        <w:rPr>
          <w:rFonts w:ascii="Arial" w:hAnsi="Arial" w:cs="Arial"/>
          <w:i/>
        </w:rPr>
        <w:t xml:space="preserve">The Royal prerogative of mercy has been exercised by monarchs for almost a millennium, mostly in secret. </w:t>
      </w:r>
    </w:p>
    <w:p w:rsidR="009D26A0" w:rsidRPr="00B42A6E" w:rsidRDefault="009D26A0" w:rsidP="00B42A6E">
      <w:pPr>
        <w:spacing w:line="360" w:lineRule="auto"/>
        <w:ind w:left="720"/>
        <w:jc w:val="both"/>
        <w:rPr>
          <w:rFonts w:ascii="Arial" w:hAnsi="Arial" w:cs="Arial"/>
          <w:i/>
        </w:rPr>
      </w:pPr>
      <w:r w:rsidRPr="00B42A6E">
        <w:rPr>
          <w:rFonts w:ascii="Arial" w:hAnsi="Arial" w:cs="Arial"/>
          <w:i/>
        </w:rPr>
        <w:t xml:space="preserve">“Such secrecy might have been appropriate under Edward the Confessor in the eleventh century, but in modern-day NSW it’s time to lift the veil of mystery. If passed, new legislation, to be introduced by the end of this year, will make NSW the first jurisdiction in Australia to regularly share these details with the community,” Mr Speakman said. </w:t>
      </w:r>
    </w:p>
    <w:p w:rsidR="009D26A0" w:rsidRPr="00B42A6E" w:rsidRDefault="009D26A0" w:rsidP="00B42A6E">
      <w:pPr>
        <w:spacing w:line="360" w:lineRule="auto"/>
        <w:ind w:left="720"/>
        <w:jc w:val="both"/>
        <w:rPr>
          <w:rFonts w:ascii="Arial" w:hAnsi="Arial" w:cs="Arial"/>
          <w:i/>
        </w:rPr>
      </w:pPr>
      <w:r w:rsidRPr="00B42A6E">
        <w:rPr>
          <w:rFonts w:ascii="Arial" w:hAnsi="Arial" w:cs="Arial"/>
          <w:i/>
        </w:rPr>
        <w:t>“The Royal prerogative of mercy is exercised in favour of offenders only in extraordinary cases. But it’s important that the Government maintains a process that properly balances the principles of open justice with any need to protect the privacy of individuals.”</w:t>
      </w:r>
    </w:p>
    <w:p w:rsidR="00B42A6E" w:rsidRPr="00B42A6E" w:rsidRDefault="00B42A6E" w:rsidP="00A52287">
      <w:pPr>
        <w:spacing w:line="360" w:lineRule="auto"/>
        <w:jc w:val="both"/>
        <w:rPr>
          <w:rFonts w:ascii="Arial" w:hAnsi="Arial" w:cs="Arial"/>
          <w:sz w:val="26"/>
          <w:szCs w:val="26"/>
        </w:rPr>
      </w:pPr>
    </w:p>
    <w:p w:rsidR="009D26A0" w:rsidRDefault="00E53BA5" w:rsidP="00A52287">
      <w:pPr>
        <w:spacing w:line="360" w:lineRule="auto"/>
        <w:jc w:val="both"/>
        <w:rPr>
          <w:rFonts w:ascii="Arial" w:hAnsi="Arial" w:cs="Arial"/>
          <w:sz w:val="26"/>
          <w:szCs w:val="26"/>
        </w:rPr>
      </w:pPr>
      <w:r>
        <w:rPr>
          <w:rFonts w:ascii="Arial" w:hAnsi="Arial" w:cs="Arial"/>
          <w:sz w:val="26"/>
          <w:szCs w:val="26"/>
        </w:rPr>
        <w:t>A</w:t>
      </w:r>
      <w:r w:rsidR="009D26A0" w:rsidRPr="00B42A6E">
        <w:rPr>
          <w:rFonts w:ascii="Arial" w:hAnsi="Arial" w:cs="Arial"/>
          <w:sz w:val="26"/>
          <w:szCs w:val="26"/>
        </w:rPr>
        <w:t xml:space="preserve">s the author points out, the prerogative could be a poison chalice when the process was not only not open but done without much regard to process at all. There is a good case for saying the ill-thought-out release of Moss Morris Friedman killed the political career of B R Wise. Wise was described by Deakin as a 'man of letters, all his tastes are literary', and whatever the political differences between </w:t>
      </w:r>
      <w:r w:rsidR="00714DAB">
        <w:rPr>
          <w:rFonts w:ascii="Arial" w:hAnsi="Arial" w:cs="Arial"/>
          <w:sz w:val="26"/>
          <w:szCs w:val="26"/>
        </w:rPr>
        <w:t xml:space="preserve">Banjo </w:t>
      </w:r>
      <w:r w:rsidR="009D26A0" w:rsidRPr="00B42A6E">
        <w:rPr>
          <w:rFonts w:ascii="Arial" w:hAnsi="Arial" w:cs="Arial"/>
          <w:sz w:val="26"/>
          <w:szCs w:val="26"/>
        </w:rPr>
        <w:t>Paterson the conservative and Wise the liberal, the poet left nothing in the viciousness of his epitaph:</w:t>
      </w:r>
    </w:p>
    <w:p w:rsidR="00B42A6E" w:rsidRPr="00B42A6E" w:rsidRDefault="00B42A6E" w:rsidP="00A52287">
      <w:pPr>
        <w:spacing w:line="360" w:lineRule="auto"/>
        <w:jc w:val="both"/>
        <w:rPr>
          <w:rFonts w:ascii="Arial" w:hAnsi="Arial" w:cs="Arial"/>
          <w:sz w:val="26"/>
          <w:szCs w:val="26"/>
        </w:rPr>
      </w:pPr>
    </w:p>
    <w:p w:rsidR="009D26A0" w:rsidRPr="00B42A6E" w:rsidRDefault="009D26A0" w:rsidP="00823BF2">
      <w:pPr>
        <w:spacing w:line="240" w:lineRule="auto"/>
        <w:ind w:left="720"/>
        <w:jc w:val="both"/>
        <w:rPr>
          <w:rFonts w:ascii="Arial" w:eastAsia="Times New Roman" w:hAnsi="Arial" w:cs="Arial"/>
          <w:i/>
          <w:lang w:eastAsia="en-AU"/>
        </w:rPr>
      </w:pPr>
      <w:r w:rsidRPr="00B42A6E">
        <w:rPr>
          <w:rFonts w:ascii="Arial" w:eastAsia="Times New Roman" w:hAnsi="Arial" w:cs="Arial"/>
          <w:i/>
          <w:lang w:eastAsia="en-AU"/>
        </w:rPr>
        <w:t>Once more a child, he comes with quick-turned coat,</w:t>
      </w:r>
    </w:p>
    <w:p w:rsidR="009D26A0" w:rsidRPr="00B42A6E" w:rsidRDefault="009D26A0" w:rsidP="00823BF2">
      <w:pPr>
        <w:spacing w:line="240" w:lineRule="auto"/>
        <w:ind w:left="720"/>
        <w:jc w:val="both"/>
        <w:rPr>
          <w:rFonts w:ascii="Arial" w:eastAsia="Times New Roman" w:hAnsi="Arial" w:cs="Arial"/>
          <w:i/>
          <w:lang w:eastAsia="en-AU"/>
        </w:rPr>
      </w:pPr>
      <w:r w:rsidRPr="00B42A6E">
        <w:rPr>
          <w:rFonts w:ascii="Arial" w:eastAsia="Times New Roman" w:hAnsi="Arial" w:cs="Arial"/>
          <w:i/>
          <w:lang w:eastAsia="en-AU"/>
        </w:rPr>
        <w:t>New friends, new doctrines, and new principles,</w:t>
      </w:r>
    </w:p>
    <w:p w:rsidR="009D26A0" w:rsidRPr="00B42A6E" w:rsidRDefault="009D26A0" w:rsidP="00823BF2">
      <w:pPr>
        <w:spacing w:line="240" w:lineRule="auto"/>
        <w:ind w:left="720"/>
        <w:jc w:val="both"/>
        <w:rPr>
          <w:rFonts w:ascii="Arial" w:eastAsia="Times New Roman" w:hAnsi="Arial" w:cs="Arial"/>
          <w:i/>
          <w:lang w:eastAsia="en-AU"/>
        </w:rPr>
      </w:pPr>
      <w:proofErr w:type="spellStart"/>
      <w:r w:rsidRPr="00B42A6E">
        <w:rPr>
          <w:rFonts w:ascii="Arial" w:eastAsia="Times New Roman" w:hAnsi="Arial" w:cs="Arial"/>
          <w:i/>
          <w:lang w:eastAsia="en-AU"/>
        </w:rPr>
        <w:t>Lets</w:t>
      </w:r>
      <w:proofErr w:type="spellEnd"/>
      <w:r w:rsidRPr="00B42A6E">
        <w:rPr>
          <w:rFonts w:ascii="Arial" w:eastAsia="Times New Roman" w:hAnsi="Arial" w:cs="Arial"/>
          <w:i/>
          <w:lang w:eastAsia="en-AU"/>
        </w:rPr>
        <w:t xml:space="preserve"> Friedman loose, and wrecks the Government…</w:t>
      </w:r>
    </w:p>
    <w:p w:rsidR="009D26A0" w:rsidRPr="00B42A6E" w:rsidRDefault="009D26A0" w:rsidP="00823BF2">
      <w:pPr>
        <w:spacing w:line="240" w:lineRule="auto"/>
        <w:ind w:left="720"/>
        <w:jc w:val="both"/>
        <w:rPr>
          <w:rFonts w:ascii="Arial" w:eastAsia="Times New Roman" w:hAnsi="Arial" w:cs="Arial"/>
          <w:i/>
          <w:lang w:eastAsia="en-AU"/>
        </w:rPr>
      </w:pPr>
    </w:p>
    <w:p w:rsidR="009D26A0" w:rsidRPr="00B42A6E" w:rsidRDefault="009D26A0" w:rsidP="00823BF2">
      <w:pPr>
        <w:spacing w:line="240" w:lineRule="auto"/>
        <w:ind w:left="720"/>
        <w:jc w:val="both"/>
        <w:rPr>
          <w:rFonts w:ascii="Arial" w:eastAsia="Times New Roman" w:hAnsi="Arial" w:cs="Arial"/>
          <w:i/>
          <w:lang w:eastAsia="en-AU"/>
        </w:rPr>
      </w:pPr>
      <w:r w:rsidRPr="00B42A6E">
        <w:rPr>
          <w:rFonts w:ascii="Arial" w:eastAsia="Times New Roman" w:hAnsi="Arial" w:cs="Arial"/>
          <w:i/>
          <w:lang w:eastAsia="en-AU"/>
        </w:rPr>
        <w:t>Last scene of all,</w:t>
      </w:r>
    </w:p>
    <w:p w:rsidR="009D26A0" w:rsidRPr="00B42A6E" w:rsidRDefault="009D26A0" w:rsidP="00823BF2">
      <w:pPr>
        <w:spacing w:line="240" w:lineRule="auto"/>
        <w:ind w:left="720"/>
        <w:jc w:val="both"/>
        <w:rPr>
          <w:rFonts w:ascii="Arial" w:eastAsia="Times New Roman" w:hAnsi="Arial" w:cs="Arial"/>
          <w:i/>
          <w:lang w:eastAsia="en-AU"/>
        </w:rPr>
      </w:pPr>
      <w:r w:rsidRPr="00B42A6E">
        <w:rPr>
          <w:rFonts w:ascii="Arial" w:eastAsia="Times New Roman" w:hAnsi="Arial" w:cs="Arial"/>
          <w:i/>
          <w:lang w:eastAsia="en-AU"/>
        </w:rPr>
        <w:t>That ends this strange, disastrous history.</w:t>
      </w:r>
    </w:p>
    <w:p w:rsidR="009D26A0" w:rsidRPr="00B42A6E" w:rsidRDefault="009D26A0" w:rsidP="00823BF2">
      <w:pPr>
        <w:spacing w:line="240" w:lineRule="auto"/>
        <w:ind w:left="720"/>
        <w:jc w:val="both"/>
        <w:rPr>
          <w:rFonts w:ascii="Arial" w:eastAsia="Times New Roman" w:hAnsi="Arial" w:cs="Arial"/>
          <w:i/>
          <w:lang w:eastAsia="en-AU"/>
        </w:rPr>
      </w:pPr>
      <w:r w:rsidRPr="00B42A6E">
        <w:rPr>
          <w:rFonts w:ascii="Arial" w:eastAsia="Times New Roman" w:hAnsi="Arial" w:cs="Arial"/>
          <w:i/>
          <w:lang w:eastAsia="en-AU"/>
        </w:rPr>
        <w:t>He aims at Judgeships and Commissionerships,</w:t>
      </w:r>
    </w:p>
    <w:p w:rsidR="009D26A0" w:rsidRPr="00B42A6E" w:rsidRDefault="009D26A0" w:rsidP="00823BF2">
      <w:pPr>
        <w:spacing w:line="240" w:lineRule="auto"/>
        <w:ind w:left="720"/>
        <w:jc w:val="both"/>
        <w:rPr>
          <w:rFonts w:ascii="Arial" w:eastAsia="Times New Roman" w:hAnsi="Arial" w:cs="Arial"/>
          <w:i/>
          <w:lang w:eastAsia="en-AU"/>
        </w:rPr>
      </w:pPr>
      <w:r w:rsidRPr="00B42A6E">
        <w:rPr>
          <w:rFonts w:ascii="Arial" w:eastAsia="Times New Roman" w:hAnsi="Arial" w:cs="Arial"/>
          <w:i/>
          <w:lang w:eastAsia="en-AU"/>
        </w:rPr>
        <w:t>But, failing, passes on to mere oblivion.</w:t>
      </w:r>
    </w:p>
    <w:p w:rsidR="009D26A0" w:rsidRPr="00B42A6E" w:rsidRDefault="009D26A0" w:rsidP="00823BF2">
      <w:pPr>
        <w:spacing w:line="240" w:lineRule="auto"/>
        <w:ind w:left="720"/>
        <w:jc w:val="both"/>
        <w:rPr>
          <w:rFonts w:ascii="Arial" w:eastAsia="Times New Roman" w:hAnsi="Arial" w:cs="Arial"/>
          <w:i/>
          <w:lang w:eastAsia="en-AU"/>
        </w:rPr>
      </w:pPr>
      <w:r w:rsidRPr="00B42A6E">
        <w:rPr>
          <w:rFonts w:ascii="Arial" w:eastAsia="Times New Roman" w:hAnsi="Arial" w:cs="Arial"/>
          <w:i/>
          <w:lang w:eastAsia="en-AU"/>
        </w:rPr>
        <w:t>Sans place, sans power, sans pay, sans everything.</w:t>
      </w:r>
    </w:p>
    <w:p w:rsidR="00B42A6E" w:rsidRDefault="00B42A6E" w:rsidP="00A52287">
      <w:pPr>
        <w:spacing w:line="360" w:lineRule="auto"/>
        <w:jc w:val="both"/>
        <w:rPr>
          <w:rFonts w:ascii="Arial" w:eastAsia="Times New Roman" w:hAnsi="Arial" w:cs="Arial"/>
          <w:i/>
          <w:sz w:val="26"/>
          <w:szCs w:val="26"/>
          <w:lang w:eastAsia="en-AU"/>
        </w:rPr>
      </w:pPr>
    </w:p>
    <w:p w:rsidR="00047D1C" w:rsidRDefault="009D26A0" w:rsidP="00A52287">
      <w:pPr>
        <w:spacing w:line="360" w:lineRule="auto"/>
        <w:jc w:val="both"/>
        <w:rPr>
          <w:rFonts w:ascii="Arial" w:eastAsia="Times New Roman" w:hAnsi="Arial" w:cs="Arial"/>
          <w:sz w:val="26"/>
          <w:szCs w:val="26"/>
          <w:lang w:eastAsia="en-AU"/>
        </w:rPr>
      </w:pPr>
      <w:r w:rsidRPr="00B42A6E">
        <w:rPr>
          <w:rFonts w:ascii="Arial" w:eastAsia="Times New Roman" w:hAnsi="Arial" w:cs="Arial"/>
          <w:sz w:val="26"/>
          <w:szCs w:val="26"/>
          <w:lang w:eastAsia="en-AU"/>
        </w:rPr>
        <w:t>As already noted, the Stephen family</w:t>
      </w:r>
      <w:r w:rsidR="00B329FC" w:rsidRPr="00B42A6E">
        <w:rPr>
          <w:rFonts w:ascii="Arial" w:eastAsia="Times New Roman" w:hAnsi="Arial" w:cs="Arial"/>
          <w:sz w:val="26"/>
          <w:szCs w:val="26"/>
          <w:lang w:eastAsia="en-AU"/>
        </w:rPr>
        <w:t xml:space="preserve"> shadow </w:t>
      </w:r>
      <w:r w:rsidR="00B42A6E">
        <w:rPr>
          <w:rFonts w:ascii="Arial" w:eastAsia="Times New Roman" w:hAnsi="Arial" w:cs="Arial"/>
          <w:sz w:val="26"/>
          <w:szCs w:val="26"/>
          <w:lang w:eastAsia="en-AU"/>
        </w:rPr>
        <w:t xml:space="preserve">fell also </w:t>
      </w:r>
      <w:r w:rsidR="00B329FC" w:rsidRPr="00B42A6E">
        <w:rPr>
          <w:rFonts w:ascii="Arial" w:eastAsia="Times New Roman" w:hAnsi="Arial" w:cs="Arial"/>
          <w:sz w:val="26"/>
          <w:szCs w:val="26"/>
          <w:lang w:eastAsia="en-AU"/>
        </w:rPr>
        <w:t xml:space="preserve">upon criminal law reform. The author looks at the limits of Sir Alfred’s reforms, and then </w:t>
      </w:r>
      <w:r w:rsidR="00B42A6E">
        <w:rPr>
          <w:rFonts w:ascii="Arial" w:eastAsia="Times New Roman" w:hAnsi="Arial" w:cs="Arial"/>
          <w:sz w:val="26"/>
          <w:szCs w:val="26"/>
          <w:lang w:eastAsia="en-AU"/>
        </w:rPr>
        <w:t>compares</w:t>
      </w:r>
      <w:r w:rsidR="00B329FC" w:rsidRPr="00B42A6E">
        <w:rPr>
          <w:rFonts w:ascii="Arial" w:eastAsia="Times New Roman" w:hAnsi="Arial" w:cs="Arial"/>
          <w:sz w:val="26"/>
          <w:szCs w:val="26"/>
          <w:lang w:eastAsia="en-AU"/>
        </w:rPr>
        <w:t xml:space="preserve"> the common law and criminal codes both in and out of Australia. One of the Stephens </w:t>
      </w:r>
      <w:r w:rsidRPr="00B42A6E">
        <w:rPr>
          <w:rFonts w:ascii="Arial" w:eastAsia="Times New Roman" w:hAnsi="Arial" w:cs="Arial"/>
          <w:sz w:val="26"/>
          <w:szCs w:val="26"/>
          <w:lang w:eastAsia="en-AU"/>
        </w:rPr>
        <w:t>(</w:t>
      </w:r>
      <w:proofErr w:type="spellStart"/>
      <w:r w:rsidRPr="00B42A6E">
        <w:rPr>
          <w:rFonts w:ascii="Arial" w:eastAsia="Times New Roman" w:hAnsi="Arial" w:cs="Arial"/>
          <w:sz w:val="26"/>
          <w:szCs w:val="26"/>
          <w:lang w:eastAsia="en-AU"/>
        </w:rPr>
        <w:t>Fitzjames</w:t>
      </w:r>
      <w:proofErr w:type="spellEnd"/>
      <w:r w:rsidRPr="00B42A6E">
        <w:rPr>
          <w:rFonts w:ascii="Arial" w:eastAsia="Times New Roman" w:hAnsi="Arial" w:cs="Arial"/>
          <w:sz w:val="26"/>
          <w:szCs w:val="26"/>
          <w:lang w:eastAsia="en-AU"/>
        </w:rPr>
        <w:t>, br</w:t>
      </w:r>
      <w:r w:rsidR="00714DAB">
        <w:rPr>
          <w:rFonts w:ascii="Arial" w:eastAsia="Times New Roman" w:hAnsi="Arial" w:cs="Arial"/>
          <w:sz w:val="26"/>
          <w:szCs w:val="26"/>
          <w:lang w:eastAsia="en-AU"/>
        </w:rPr>
        <w:t xml:space="preserve">other of abovementioned Leslie </w:t>
      </w:r>
      <w:r w:rsidR="00B329FC" w:rsidRPr="00B42A6E">
        <w:rPr>
          <w:rFonts w:ascii="Arial" w:eastAsia="Times New Roman" w:hAnsi="Arial" w:cs="Arial"/>
          <w:sz w:val="26"/>
          <w:szCs w:val="26"/>
          <w:lang w:eastAsia="en-AU"/>
        </w:rPr>
        <w:t xml:space="preserve">and </w:t>
      </w:r>
      <w:r w:rsidR="00714DAB">
        <w:rPr>
          <w:rFonts w:ascii="Arial" w:eastAsia="Times New Roman" w:hAnsi="Arial" w:cs="Arial"/>
          <w:sz w:val="26"/>
          <w:szCs w:val="26"/>
          <w:lang w:eastAsia="en-AU"/>
        </w:rPr>
        <w:t xml:space="preserve">thereby </w:t>
      </w:r>
      <w:r w:rsidR="00B329FC" w:rsidRPr="00B42A6E">
        <w:rPr>
          <w:rFonts w:ascii="Arial" w:eastAsia="Times New Roman" w:hAnsi="Arial" w:cs="Arial"/>
          <w:sz w:val="26"/>
          <w:szCs w:val="26"/>
          <w:lang w:eastAsia="en-AU"/>
        </w:rPr>
        <w:t>Virginia Woolf’s uncle</w:t>
      </w:r>
      <w:r w:rsidRPr="00B42A6E">
        <w:rPr>
          <w:rFonts w:ascii="Arial" w:eastAsia="Times New Roman" w:hAnsi="Arial" w:cs="Arial"/>
          <w:sz w:val="26"/>
          <w:szCs w:val="26"/>
          <w:lang w:eastAsia="en-AU"/>
        </w:rPr>
        <w:t>)</w:t>
      </w:r>
      <w:r w:rsidR="00B329FC" w:rsidRPr="00B42A6E">
        <w:rPr>
          <w:rFonts w:ascii="Arial" w:eastAsia="Times New Roman" w:hAnsi="Arial" w:cs="Arial"/>
          <w:sz w:val="26"/>
          <w:szCs w:val="26"/>
          <w:lang w:eastAsia="en-AU"/>
        </w:rPr>
        <w:t xml:space="preserve"> was the primary codifier of the 19</w:t>
      </w:r>
      <w:r w:rsidR="00B329FC" w:rsidRPr="00B42A6E">
        <w:rPr>
          <w:rFonts w:ascii="Arial" w:eastAsia="Times New Roman" w:hAnsi="Arial" w:cs="Arial"/>
          <w:sz w:val="26"/>
          <w:szCs w:val="26"/>
          <w:vertAlign w:val="superscript"/>
          <w:lang w:eastAsia="en-AU"/>
        </w:rPr>
        <w:t>th</w:t>
      </w:r>
      <w:r w:rsidR="00B329FC" w:rsidRPr="00B42A6E">
        <w:rPr>
          <w:rFonts w:ascii="Arial" w:eastAsia="Times New Roman" w:hAnsi="Arial" w:cs="Arial"/>
          <w:sz w:val="26"/>
          <w:szCs w:val="26"/>
          <w:lang w:eastAsia="en-AU"/>
        </w:rPr>
        <w:t xml:space="preserve"> century, and his influence on Griffith and others linger</w:t>
      </w:r>
      <w:r w:rsidRPr="00B42A6E">
        <w:rPr>
          <w:rFonts w:ascii="Arial" w:eastAsia="Times New Roman" w:hAnsi="Arial" w:cs="Arial"/>
          <w:sz w:val="26"/>
          <w:szCs w:val="26"/>
          <w:lang w:eastAsia="en-AU"/>
        </w:rPr>
        <w:t>ed</w:t>
      </w:r>
      <w:r w:rsidR="00B329FC" w:rsidRPr="00B42A6E">
        <w:rPr>
          <w:rFonts w:ascii="Arial" w:eastAsia="Times New Roman" w:hAnsi="Arial" w:cs="Arial"/>
          <w:sz w:val="26"/>
          <w:szCs w:val="26"/>
          <w:lang w:eastAsia="en-AU"/>
        </w:rPr>
        <w:t xml:space="preserve">. </w:t>
      </w:r>
    </w:p>
    <w:p w:rsidR="00B329FC" w:rsidRPr="00B42A6E" w:rsidRDefault="00047D1C" w:rsidP="00A52287">
      <w:pPr>
        <w:spacing w:line="360" w:lineRule="auto"/>
        <w:jc w:val="both"/>
        <w:rPr>
          <w:rFonts w:ascii="Arial" w:eastAsia="Times New Roman" w:hAnsi="Arial" w:cs="Arial"/>
          <w:sz w:val="26"/>
          <w:szCs w:val="26"/>
          <w:lang w:eastAsia="en-AU"/>
        </w:rPr>
      </w:pPr>
      <w:r>
        <w:rPr>
          <w:rFonts w:ascii="Arial" w:eastAsia="Times New Roman" w:hAnsi="Arial" w:cs="Arial"/>
          <w:sz w:val="26"/>
          <w:szCs w:val="26"/>
          <w:lang w:eastAsia="en-AU"/>
        </w:rPr>
        <w:t xml:space="preserve">Meanwhile </w:t>
      </w:r>
      <w:r w:rsidR="00B329FC" w:rsidRPr="00B42A6E">
        <w:rPr>
          <w:rFonts w:ascii="Arial" w:eastAsia="Times New Roman" w:hAnsi="Arial" w:cs="Arial"/>
          <w:sz w:val="26"/>
          <w:szCs w:val="26"/>
          <w:lang w:eastAsia="en-AU"/>
        </w:rPr>
        <w:t xml:space="preserve">Colin, another of Alfred’s grandsons and partner of Stephen, </w:t>
      </w:r>
      <w:proofErr w:type="spellStart"/>
      <w:r w:rsidR="00B329FC" w:rsidRPr="00B42A6E">
        <w:rPr>
          <w:rFonts w:ascii="Arial" w:eastAsia="Times New Roman" w:hAnsi="Arial" w:cs="Arial"/>
          <w:sz w:val="26"/>
          <w:szCs w:val="26"/>
          <w:lang w:eastAsia="en-AU"/>
        </w:rPr>
        <w:t>Jaques</w:t>
      </w:r>
      <w:proofErr w:type="spellEnd"/>
      <w:r w:rsidR="00B329FC" w:rsidRPr="00B42A6E">
        <w:rPr>
          <w:rFonts w:ascii="Arial" w:eastAsia="Times New Roman" w:hAnsi="Arial" w:cs="Arial"/>
          <w:sz w:val="26"/>
          <w:szCs w:val="26"/>
          <w:lang w:eastAsia="en-AU"/>
        </w:rPr>
        <w:t xml:space="preserve"> and Stephen, was an establishment grazier. When Paddy Crick was charged in the crown land scandals, he managed to protest innocence on the one hand and to suggest the involvement of such </w:t>
      </w:r>
      <w:r w:rsidR="00714DAB">
        <w:rPr>
          <w:rFonts w:ascii="Arial" w:eastAsia="Times New Roman" w:hAnsi="Arial" w:cs="Arial"/>
          <w:sz w:val="26"/>
          <w:szCs w:val="26"/>
          <w:lang w:eastAsia="en-AU"/>
        </w:rPr>
        <w:t>fine persons</w:t>
      </w:r>
      <w:r w:rsidR="00B329FC" w:rsidRPr="00B42A6E">
        <w:rPr>
          <w:rFonts w:ascii="Arial" w:eastAsia="Times New Roman" w:hAnsi="Arial" w:cs="Arial"/>
          <w:sz w:val="26"/>
          <w:szCs w:val="26"/>
          <w:lang w:eastAsia="en-AU"/>
        </w:rPr>
        <w:t xml:space="preserve">, on the other. Crick may have been irked that </w:t>
      </w:r>
      <w:r w:rsidR="00714DAB">
        <w:rPr>
          <w:rFonts w:ascii="Arial" w:eastAsia="Times New Roman" w:hAnsi="Arial" w:cs="Arial"/>
          <w:sz w:val="26"/>
          <w:szCs w:val="26"/>
          <w:lang w:eastAsia="en-AU"/>
        </w:rPr>
        <w:t>there was yet another</w:t>
      </w:r>
      <w:r w:rsidR="00B329FC" w:rsidRPr="00B42A6E">
        <w:rPr>
          <w:rFonts w:ascii="Arial" w:eastAsia="Times New Roman" w:hAnsi="Arial" w:cs="Arial"/>
          <w:sz w:val="26"/>
          <w:szCs w:val="26"/>
          <w:lang w:eastAsia="en-AU"/>
        </w:rPr>
        <w:t xml:space="preserve"> son of Alfred, CB Stephen KC, </w:t>
      </w:r>
      <w:r w:rsidR="00714DAB">
        <w:rPr>
          <w:rFonts w:ascii="Arial" w:eastAsia="Times New Roman" w:hAnsi="Arial" w:cs="Arial"/>
          <w:sz w:val="26"/>
          <w:szCs w:val="26"/>
          <w:lang w:eastAsia="en-AU"/>
        </w:rPr>
        <w:t>to act</w:t>
      </w:r>
      <w:r w:rsidR="00B329FC" w:rsidRPr="00B42A6E">
        <w:rPr>
          <w:rFonts w:ascii="Arial" w:eastAsia="Times New Roman" w:hAnsi="Arial" w:cs="Arial"/>
          <w:sz w:val="26"/>
          <w:szCs w:val="26"/>
          <w:lang w:eastAsia="en-AU"/>
        </w:rPr>
        <w:t xml:space="preserve"> for the Law Society in his striking-off proceedings. Crick managed one decent exchange with GB Simpson J, who had sat years before in the council while Crick had been in the assembly. An 1891 reform came up and the accused stated that he was the author. “I beg your pardon, I was”, replied the courteous Simpson. </w:t>
      </w:r>
      <w:r>
        <w:rPr>
          <w:rFonts w:ascii="Arial" w:eastAsia="Times New Roman" w:hAnsi="Arial" w:cs="Arial"/>
          <w:sz w:val="26"/>
          <w:szCs w:val="26"/>
          <w:lang w:eastAsia="en-AU"/>
        </w:rPr>
        <w:t xml:space="preserve">Crick said </w:t>
      </w:r>
      <w:r w:rsidR="00B329FC" w:rsidRPr="00B42A6E">
        <w:rPr>
          <w:rFonts w:ascii="Arial" w:eastAsia="Times New Roman" w:hAnsi="Arial" w:cs="Arial"/>
          <w:sz w:val="26"/>
          <w:szCs w:val="26"/>
          <w:lang w:eastAsia="en-AU"/>
        </w:rPr>
        <w:t>“I passed it in the Lower House, and Your Honour did up above.”</w:t>
      </w:r>
    </w:p>
    <w:p w:rsidR="00B329FC" w:rsidRDefault="00B329FC" w:rsidP="00A52287">
      <w:pPr>
        <w:spacing w:line="360" w:lineRule="auto"/>
        <w:jc w:val="both"/>
        <w:rPr>
          <w:rFonts w:ascii="Arial" w:eastAsia="Times New Roman" w:hAnsi="Arial" w:cs="Arial"/>
          <w:sz w:val="26"/>
          <w:szCs w:val="26"/>
          <w:lang w:eastAsia="en-AU"/>
        </w:rPr>
      </w:pPr>
      <w:r w:rsidRPr="00B42A6E">
        <w:rPr>
          <w:rFonts w:ascii="Arial" w:eastAsia="Times New Roman" w:hAnsi="Arial" w:cs="Arial"/>
          <w:sz w:val="26"/>
          <w:szCs w:val="26"/>
          <w:lang w:eastAsia="en-AU"/>
        </w:rPr>
        <w:t xml:space="preserve">Colin married Adrian Knox’s niece and was himself Knox’s best man. Knox – </w:t>
      </w:r>
      <w:r w:rsidR="009D26A0" w:rsidRPr="00B42A6E">
        <w:rPr>
          <w:rFonts w:ascii="Arial" w:eastAsia="Times New Roman" w:hAnsi="Arial" w:cs="Arial"/>
          <w:sz w:val="26"/>
          <w:szCs w:val="26"/>
          <w:lang w:eastAsia="en-AU"/>
        </w:rPr>
        <w:t xml:space="preserve">counsel </w:t>
      </w:r>
      <w:r w:rsidRPr="00B42A6E">
        <w:rPr>
          <w:rFonts w:ascii="Arial" w:eastAsia="Times New Roman" w:hAnsi="Arial" w:cs="Arial"/>
          <w:sz w:val="26"/>
          <w:szCs w:val="26"/>
          <w:lang w:eastAsia="en-AU"/>
        </w:rPr>
        <w:t xml:space="preserve">facile </w:t>
      </w:r>
      <w:proofErr w:type="spellStart"/>
      <w:r w:rsidRPr="00B42A6E">
        <w:rPr>
          <w:rFonts w:ascii="Arial" w:eastAsia="Times New Roman" w:hAnsi="Arial" w:cs="Arial"/>
          <w:sz w:val="26"/>
          <w:szCs w:val="26"/>
          <w:lang w:eastAsia="en-AU"/>
        </w:rPr>
        <w:t>princeps</w:t>
      </w:r>
      <w:proofErr w:type="spellEnd"/>
      <w:r w:rsidRPr="00B42A6E">
        <w:rPr>
          <w:rFonts w:ascii="Arial" w:eastAsia="Times New Roman" w:hAnsi="Arial" w:cs="Arial"/>
          <w:sz w:val="26"/>
          <w:szCs w:val="26"/>
          <w:lang w:eastAsia="en-AU"/>
        </w:rPr>
        <w:t xml:space="preserve"> of his era – was good news for his own family’s interests – CSR – in what the author calls “Wing-Collar Crime”. Just as</w:t>
      </w:r>
      <w:r w:rsidR="009D26A0" w:rsidRPr="00B42A6E">
        <w:rPr>
          <w:rFonts w:ascii="Arial" w:eastAsia="Times New Roman" w:hAnsi="Arial" w:cs="Arial"/>
          <w:sz w:val="26"/>
          <w:szCs w:val="26"/>
          <w:lang w:eastAsia="en-AU"/>
        </w:rPr>
        <w:t xml:space="preserve"> President Roosevelt had been </w:t>
      </w:r>
      <w:r w:rsidRPr="00B42A6E">
        <w:rPr>
          <w:rFonts w:ascii="Arial" w:eastAsia="Times New Roman" w:hAnsi="Arial" w:cs="Arial"/>
          <w:sz w:val="26"/>
          <w:szCs w:val="26"/>
          <w:lang w:eastAsia="en-AU"/>
        </w:rPr>
        <w:t xml:space="preserve">trust-busting in the US, so there were attempts by various Australian governments to deal with big business here. A strength of the author’s narrative is his ability not merely to isolate the differences but also distil </w:t>
      </w:r>
      <w:r w:rsidRPr="00B42A6E">
        <w:rPr>
          <w:rFonts w:ascii="Arial" w:eastAsia="Times New Roman" w:hAnsi="Arial" w:cs="Arial"/>
          <w:sz w:val="26"/>
          <w:szCs w:val="26"/>
          <w:lang w:eastAsia="en-AU"/>
        </w:rPr>
        <w:lastRenderedPageBreak/>
        <w:t>the similarities of big business and big unions in their different intersects with the criminal law. Ultimately, of course, each saw their own role as one of necessity and – it usually follows – of moral right. It was left for the parliamentarians and the lawyers, with mixed success, to remind each group that the public does not always agree with either.</w:t>
      </w:r>
    </w:p>
    <w:p w:rsidR="006A31B6" w:rsidRDefault="006A31B6" w:rsidP="00A52287">
      <w:pPr>
        <w:spacing w:line="360" w:lineRule="auto"/>
        <w:jc w:val="both"/>
        <w:rPr>
          <w:rFonts w:ascii="Arial" w:eastAsia="Times New Roman" w:hAnsi="Arial" w:cs="Arial"/>
          <w:sz w:val="26"/>
          <w:szCs w:val="26"/>
          <w:lang w:eastAsia="en-AU"/>
        </w:rPr>
      </w:pPr>
    </w:p>
    <w:p w:rsidR="00047D1C" w:rsidRDefault="00047D1C" w:rsidP="00A52287">
      <w:pPr>
        <w:spacing w:line="360" w:lineRule="auto"/>
        <w:jc w:val="both"/>
        <w:rPr>
          <w:rFonts w:ascii="Arial" w:eastAsia="Times New Roman" w:hAnsi="Arial" w:cs="Arial"/>
          <w:sz w:val="26"/>
          <w:szCs w:val="26"/>
          <w:lang w:eastAsia="en-AU"/>
        </w:rPr>
      </w:pPr>
    </w:p>
    <w:p w:rsidR="00047D1C" w:rsidRDefault="00047D1C" w:rsidP="00E53BA5">
      <w:pPr>
        <w:spacing w:line="360" w:lineRule="auto"/>
        <w:jc w:val="center"/>
        <w:rPr>
          <w:rFonts w:ascii="Arial" w:eastAsia="Times New Roman" w:hAnsi="Arial" w:cs="Arial"/>
          <w:sz w:val="26"/>
          <w:szCs w:val="26"/>
          <w:lang w:eastAsia="en-AU"/>
        </w:rPr>
      </w:pPr>
      <w:r>
        <w:rPr>
          <w:rFonts w:ascii="Arial" w:eastAsia="Times New Roman" w:hAnsi="Arial" w:cs="Arial"/>
          <w:noProof/>
          <w:sz w:val="26"/>
          <w:szCs w:val="26"/>
          <w:lang w:eastAsia="en-AU"/>
        </w:rPr>
        <w:drawing>
          <wp:inline distT="0" distB="0" distL="0" distR="0">
            <wp:extent cx="5715000" cy="4152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71-875.tif.preview.jpg"/>
                    <pic:cNvPicPr/>
                  </pic:nvPicPr>
                  <pic:blipFill>
                    <a:blip r:embed="rId8">
                      <a:extLst>
                        <a:ext uri="{28A0092B-C50C-407E-A947-70E740481C1C}">
                          <a14:useLocalDpi xmlns:a14="http://schemas.microsoft.com/office/drawing/2010/main" val="0"/>
                        </a:ext>
                      </a:extLst>
                    </a:blip>
                    <a:stretch>
                      <a:fillRect/>
                    </a:stretch>
                  </pic:blipFill>
                  <pic:spPr>
                    <a:xfrm>
                      <a:off x="0" y="0"/>
                      <a:ext cx="5715000" cy="4152900"/>
                    </a:xfrm>
                    <a:prstGeom prst="rect">
                      <a:avLst/>
                    </a:prstGeom>
                  </pic:spPr>
                </pic:pic>
              </a:graphicData>
            </a:graphic>
          </wp:inline>
        </w:drawing>
      </w:r>
    </w:p>
    <w:p w:rsidR="00047D1C" w:rsidRPr="00047D1C" w:rsidRDefault="00047D1C" w:rsidP="00E53BA5">
      <w:pPr>
        <w:spacing w:line="360" w:lineRule="auto"/>
        <w:jc w:val="center"/>
        <w:rPr>
          <w:rFonts w:ascii="Arial" w:eastAsia="Times New Roman" w:hAnsi="Arial" w:cs="Arial"/>
          <w:b/>
          <w:sz w:val="20"/>
          <w:szCs w:val="20"/>
          <w:lang w:eastAsia="en-AU"/>
        </w:rPr>
      </w:pPr>
      <w:r w:rsidRPr="00047D1C">
        <w:rPr>
          <w:rFonts w:ascii="Arial" w:eastAsia="Times New Roman" w:hAnsi="Arial" w:cs="Arial"/>
          <w:b/>
          <w:sz w:val="20"/>
          <w:szCs w:val="20"/>
          <w:lang w:eastAsia="en-AU"/>
        </w:rPr>
        <w:t>Monopolies can be sweet.</w:t>
      </w:r>
    </w:p>
    <w:p w:rsidR="00047D1C" w:rsidRPr="00B42A6E" w:rsidRDefault="00047D1C" w:rsidP="00A52287">
      <w:pPr>
        <w:spacing w:line="360" w:lineRule="auto"/>
        <w:jc w:val="both"/>
        <w:rPr>
          <w:rFonts w:ascii="Arial" w:eastAsia="Times New Roman" w:hAnsi="Arial" w:cs="Arial"/>
          <w:sz w:val="26"/>
          <w:szCs w:val="26"/>
          <w:lang w:eastAsia="en-AU"/>
        </w:rPr>
      </w:pPr>
    </w:p>
    <w:p w:rsidR="00B329FC" w:rsidRPr="00B42A6E" w:rsidRDefault="00B329FC" w:rsidP="00A52287">
      <w:pPr>
        <w:spacing w:line="360" w:lineRule="auto"/>
        <w:jc w:val="both"/>
        <w:rPr>
          <w:rFonts w:ascii="Arial" w:eastAsia="Times New Roman" w:hAnsi="Arial" w:cs="Arial"/>
          <w:sz w:val="26"/>
          <w:szCs w:val="26"/>
          <w:lang w:eastAsia="en-AU"/>
        </w:rPr>
      </w:pPr>
      <w:r w:rsidRPr="00B42A6E">
        <w:rPr>
          <w:rFonts w:ascii="Arial" w:eastAsia="Times New Roman" w:hAnsi="Arial" w:cs="Arial"/>
          <w:sz w:val="26"/>
          <w:szCs w:val="26"/>
          <w:lang w:eastAsia="en-AU"/>
        </w:rPr>
        <w:t xml:space="preserve">The author gives necessary attention to </w:t>
      </w:r>
      <w:r w:rsidR="00047D1C">
        <w:rPr>
          <w:rFonts w:ascii="Arial" w:eastAsia="Times New Roman" w:hAnsi="Arial" w:cs="Arial"/>
          <w:sz w:val="26"/>
          <w:szCs w:val="26"/>
          <w:lang w:eastAsia="en-AU"/>
        </w:rPr>
        <w:t>a</w:t>
      </w:r>
      <w:r w:rsidRPr="00B42A6E">
        <w:rPr>
          <w:rFonts w:ascii="Arial" w:eastAsia="Times New Roman" w:hAnsi="Arial" w:cs="Arial"/>
          <w:sz w:val="26"/>
          <w:szCs w:val="26"/>
          <w:lang w:eastAsia="en-AU"/>
        </w:rPr>
        <w:t xml:space="preserve"> paradox in our constitutional system, arbitration, that part contractual, part statutory and part ideological beast which has, depending on one’s view, so debased or so developed Australian industrial law. The uneasiness of arbitration legislation living alongside the criminal law of anti-strike legislation has left a huge mark on the labour side of politics, </w:t>
      </w:r>
      <w:r w:rsidR="00047D1C">
        <w:rPr>
          <w:rFonts w:ascii="Arial" w:eastAsia="Times New Roman" w:hAnsi="Arial" w:cs="Arial"/>
          <w:sz w:val="26"/>
          <w:szCs w:val="26"/>
          <w:lang w:eastAsia="en-AU"/>
        </w:rPr>
        <w:t>and</w:t>
      </w:r>
      <w:r w:rsidRPr="00B42A6E">
        <w:rPr>
          <w:rFonts w:ascii="Arial" w:eastAsia="Times New Roman" w:hAnsi="Arial" w:cs="Arial"/>
          <w:sz w:val="26"/>
          <w:szCs w:val="26"/>
          <w:lang w:eastAsia="en-AU"/>
        </w:rPr>
        <w:t xml:space="preserve"> an </w:t>
      </w:r>
      <w:r w:rsidRPr="00B42A6E">
        <w:rPr>
          <w:rFonts w:ascii="Arial" w:eastAsia="Times New Roman" w:hAnsi="Arial" w:cs="Arial"/>
          <w:sz w:val="26"/>
          <w:szCs w:val="26"/>
          <w:lang w:eastAsia="en-AU"/>
        </w:rPr>
        <w:lastRenderedPageBreak/>
        <w:t xml:space="preserve">amusing one on the conservative side. The sidelining of Littleton Groom by Messrs Latham &amp; Bruce in the middle of the third decade </w:t>
      </w:r>
      <w:r w:rsidR="003B5542" w:rsidRPr="00B42A6E">
        <w:rPr>
          <w:rFonts w:ascii="Arial" w:eastAsia="Times New Roman" w:hAnsi="Arial" w:cs="Arial"/>
          <w:sz w:val="26"/>
          <w:szCs w:val="26"/>
          <w:lang w:eastAsia="en-AU"/>
        </w:rPr>
        <w:t>boomeranged badly. A colleague of the re</w:t>
      </w:r>
      <w:r w:rsidR="00047D1C">
        <w:rPr>
          <w:rFonts w:ascii="Arial" w:eastAsia="Times New Roman" w:hAnsi="Arial" w:cs="Arial"/>
          <w:sz w:val="26"/>
          <w:szCs w:val="26"/>
          <w:lang w:eastAsia="en-AU"/>
        </w:rPr>
        <w:t>viewer’s summarised the debacle when the former was speaker:</w:t>
      </w:r>
    </w:p>
    <w:p w:rsidR="00047D1C" w:rsidRDefault="00047D1C" w:rsidP="00A52287">
      <w:pPr>
        <w:spacing w:line="360" w:lineRule="auto"/>
        <w:jc w:val="both"/>
        <w:rPr>
          <w:rFonts w:ascii="Arial" w:eastAsia="Times New Roman" w:hAnsi="Arial" w:cs="Arial"/>
          <w:i/>
          <w:sz w:val="26"/>
          <w:szCs w:val="26"/>
          <w:lang w:eastAsia="en-AU"/>
        </w:rPr>
      </w:pPr>
    </w:p>
    <w:p w:rsidR="003B5542" w:rsidRPr="00047D1C" w:rsidRDefault="003B5542" w:rsidP="00047D1C">
      <w:pPr>
        <w:spacing w:line="360" w:lineRule="auto"/>
        <w:ind w:left="720"/>
        <w:jc w:val="both"/>
        <w:rPr>
          <w:rFonts w:ascii="Arial" w:eastAsia="Times New Roman" w:hAnsi="Arial" w:cs="Arial"/>
          <w:i/>
          <w:lang w:eastAsia="en-AU"/>
        </w:rPr>
      </w:pPr>
      <w:r w:rsidRPr="00047D1C">
        <w:rPr>
          <w:rFonts w:ascii="Arial" w:eastAsia="Times New Roman" w:hAnsi="Arial" w:cs="Arial"/>
          <w:i/>
          <w:lang w:eastAsia="en-AU"/>
        </w:rPr>
        <w:t>The bill to transfer the commonwealth arbitration power back to the states was in committee in the House and so the Deputy Speaker was in the chair as chairman of committees.</w:t>
      </w:r>
    </w:p>
    <w:p w:rsidR="003B5542" w:rsidRPr="00047D1C" w:rsidRDefault="003B5542" w:rsidP="00047D1C">
      <w:pPr>
        <w:spacing w:line="360" w:lineRule="auto"/>
        <w:ind w:left="720"/>
        <w:jc w:val="both"/>
        <w:rPr>
          <w:rFonts w:ascii="Arial" w:eastAsia="Times New Roman" w:hAnsi="Arial" w:cs="Arial"/>
          <w:i/>
          <w:lang w:eastAsia="en-AU"/>
        </w:rPr>
      </w:pPr>
      <w:r w:rsidRPr="00047D1C">
        <w:rPr>
          <w:rFonts w:ascii="Arial" w:eastAsia="Times New Roman" w:hAnsi="Arial" w:cs="Arial"/>
          <w:i/>
          <w:lang w:eastAsia="en-AU"/>
        </w:rPr>
        <w:t>When the vote was taken Groom did not vote despite the fact that he was not in the chair.  The vote was tied on the floor of the house.</w:t>
      </w:r>
    </w:p>
    <w:p w:rsidR="003B5542" w:rsidRPr="00047D1C" w:rsidRDefault="003B5542" w:rsidP="00047D1C">
      <w:pPr>
        <w:spacing w:line="360" w:lineRule="auto"/>
        <w:ind w:left="720"/>
        <w:jc w:val="both"/>
        <w:rPr>
          <w:rFonts w:ascii="Arial" w:eastAsia="Times New Roman" w:hAnsi="Arial" w:cs="Arial"/>
          <w:i/>
          <w:lang w:eastAsia="en-AU"/>
        </w:rPr>
      </w:pPr>
      <w:r w:rsidRPr="00047D1C">
        <w:rPr>
          <w:rFonts w:ascii="Arial" w:eastAsia="Times New Roman" w:hAnsi="Arial" w:cs="Arial"/>
          <w:i/>
          <w:lang w:eastAsia="en-AU"/>
        </w:rPr>
        <w:t>Groom was in the Speaker’s Chambers and Bruce was banging on the door for him to come out and vote.</w:t>
      </w:r>
    </w:p>
    <w:p w:rsidR="003B5542" w:rsidRPr="00047D1C" w:rsidRDefault="003B5542" w:rsidP="00047D1C">
      <w:pPr>
        <w:spacing w:line="360" w:lineRule="auto"/>
        <w:ind w:left="720"/>
        <w:jc w:val="both"/>
        <w:rPr>
          <w:rFonts w:ascii="Arial" w:eastAsia="Times New Roman" w:hAnsi="Arial" w:cs="Arial"/>
          <w:i/>
          <w:lang w:eastAsia="en-AU"/>
        </w:rPr>
      </w:pPr>
      <w:r w:rsidRPr="00047D1C">
        <w:rPr>
          <w:rFonts w:ascii="Arial" w:eastAsia="Times New Roman" w:hAnsi="Arial" w:cs="Arial"/>
          <w:i/>
          <w:lang w:eastAsia="en-AU"/>
        </w:rPr>
        <w:t>He didn’t.</w:t>
      </w:r>
    </w:p>
    <w:p w:rsidR="003B5542" w:rsidRPr="00047D1C" w:rsidRDefault="003B5542" w:rsidP="00047D1C">
      <w:pPr>
        <w:spacing w:line="360" w:lineRule="auto"/>
        <w:ind w:left="720"/>
        <w:jc w:val="both"/>
        <w:rPr>
          <w:rFonts w:ascii="Arial" w:eastAsia="Times New Roman" w:hAnsi="Arial" w:cs="Arial"/>
          <w:i/>
          <w:lang w:eastAsia="en-AU"/>
        </w:rPr>
      </w:pPr>
      <w:r w:rsidRPr="00047D1C">
        <w:rPr>
          <w:rFonts w:ascii="Arial" w:eastAsia="Times New Roman" w:hAnsi="Arial" w:cs="Arial"/>
          <w:i/>
          <w:lang w:eastAsia="en-AU"/>
        </w:rPr>
        <w:t>The government lost on the floor of the House on a major bill, went to an election in which Bruce lost his seat of Flinders, Groom lost his seat of Darling Downs and the government lost government just in time for Scullin to take responsibility for the Great Depression.</w:t>
      </w:r>
    </w:p>
    <w:p w:rsidR="00047D1C" w:rsidRDefault="00047D1C" w:rsidP="00A52287">
      <w:pPr>
        <w:spacing w:line="360" w:lineRule="auto"/>
        <w:jc w:val="both"/>
        <w:rPr>
          <w:rFonts w:ascii="Arial" w:eastAsia="Times New Roman" w:hAnsi="Arial" w:cs="Arial"/>
          <w:sz w:val="26"/>
          <w:szCs w:val="26"/>
          <w:lang w:eastAsia="en-AU"/>
        </w:rPr>
      </w:pPr>
    </w:p>
    <w:p w:rsidR="001153C0" w:rsidRPr="00B42A6E" w:rsidRDefault="00A2024D" w:rsidP="00A52287">
      <w:pPr>
        <w:spacing w:line="360" w:lineRule="auto"/>
        <w:jc w:val="both"/>
        <w:rPr>
          <w:rFonts w:ascii="Arial" w:eastAsia="Times New Roman" w:hAnsi="Arial" w:cs="Arial"/>
          <w:sz w:val="26"/>
          <w:szCs w:val="26"/>
          <w:lang w:eastAsia="en-AU"/>
        </w:rPr>
      </w:pPr>
      <w:r w:rsidRPr="00B42A6E">
        <w:rPr>
          <w:rFonts w:ascii="Arial" w:eastAsia="Times New Roman" w:hAnsi="Arial" w:cs="Arial"/>
          <w:sz w:val="26"/>
          <w:szCs w:val="26"/>
          <w:lang w:eastAsia="en-AU"/>
        </w:rPr>
        <w:t xml:space="preserve">The motor vehicle is something of a metaphor for the New State, at least on the criminal law front. Here was something unarguably new and exciting, but and because of these things, regulation and a degree of crimination was required. In 1904 Mr Bennett, a well-known Sydney businessman was charged with exceeding six miles per hour, convicted and fined. </w:t>
      </w:r>
    </w:p>
    <w:p w:rsidR="004B23EB" w:rsidRDefault="001153C0" w:rsidP="00A52287">
      <w:pPr>
        <w:spacing w:line="360" w:lineRule="auto"/>
        <w:jc w:val="both"/>
        <w:rPr>
          <w:rFonts w:ascii="Arial" w:hAnsi="Arial" w:cs="Arial"/>
          <w:sz w:val="26"/>
          <w:szCs w:val="26"/>
          <w:shd w:val="clear" w:color="auto" w:fill="FFFFFF"/>
        </w:rPr>
      </w:pPr>
      <w:r w:rsidRPr="00B42A6E">
        <w:rPr>
          <w:rFonts w:ascii="Arial" w:eastAsia="Times New Roman" w:hAnsi="Arial" w:cs="Arial"/>
          <w:sz w:val="26"/>
          <w:szCs w:val="26"/>
          <w:lang w:eastAsia="en-AU"/>
        </w:rPr>
        <w:t xml:space="preserve">The High Court considered speeds and Mr Bennett’s company thirty-nine years later. In </w:t>
      </w:r>
      <w:proofErr w:type="spellStart"/>
      <w:r w:rsidRPr="00B42A6E">
        <w:rPr>
          <w:rFonts w:ascii="Arial" w:eastAsia="Times New Roman" w:hAnsi="Arial" w:cs="Arial"/>
          <w:i/>
          <w:sz w:val="26"/>
          <w:szCs w:val="26"/>
          <w:lang w:eastAsia="en-AU"/>
        </w:rPr>
        <w:t>Piddington</w:t>
      </w:r>
      <w:proofErr w:type="spellEnd"/>
      <w:r w:rsidRPr="00B42A6E">
        <w:rPr>
          <w:rFonts w:ascii="Arial" w:eastAsia="Times New Roman" w:hAnsi="Arial" w:cs="Arial"/>
          <w:i/>
          <w:sz w:val="26"/>
          <w:szCs w:val="26"/>
          <w:lang w:eastAsia="en-AU"/>
        </w:rPr>
        <w:t xml:space="preserve"> v Bennett &amp; Wood</w:t>
      </w:r>
      <w:r w:rsidRPr="00B42A6E">
        <w:rPr>
          <w:rFonts w:ascii="Arial" w:eastAsia="Times New Roman" w:hAnsi="Arial" w:cs="Arial"/>
          <w:sz w:val="26"/>
          <w:szCs w:val="26"/>
          <w:lang w:eastAsia="en-AU"/>
        </w:rPr>
        <w:t>, the appellant</w:t>
      </w:r>
      <w:r w:rsidR="00047D1C">
        <w:rPr>
          <w:rFonts w:ascii="Arial" w:eastAsia="Times New Roman" w:hAnsi="Arial" w:cs="Arial"/>
          <w:sz w:val="26"/>
          <w:szCs w:val="26"/>
          <w:lang w:eastAsia="en-AU"/>
        </w:rPr>
        <w:t xml:space="preserve"> and</w:t>
      </w:r>
      <w:r w:rsidRPr="00B42A6E">
        <w:rPr>
          <w:rFonts w:ascii="Arial" w:eastAsia="Times New Roman" w:hAnsi="Arial" w:cs="Arial"/>
          <w:sz w:val="26"/>
          <w:szCs w:val="26"/>
          <w:lang w:eastAsia="en-AU"/>
        </w:rPr>
        <w:t xml:space="preserve"> former High Court judge had been knocked down in Phillip Street by a motorcyclist employed by the business travelling, on one witness’s evidence, at 30 to 40 mph. </w:t>
      </w:r>
      <w:proofErr w:type="spellStart"/>
      <w:r w:rsidRPr="00B42A6E">
        <w:rPr>
          <w:rFonts w:ascii="Arial" w:eastAsia="Times New Roman" w:hAnsi="Arial" w:cs="Arial"/>
          <w:sz w:val="26"/>
          <w:szCs w:val="26"/>
          <w:lang w:eastAsia="en-AU"/>
        </w:rPr>
        <w:t>Piddington</w:t>
      </w:r>
      <w:proofErr w:type="spellEnd"/>
      <w:r w:rsidRPr="00B42A6E">
        <w:rPr>
          <w:rFonts w:ascii="Arial" w:eastAsia="Times New Roman" w:hAnsi="Arial" w:cs="Arial"/>
          <w:sz w:val="26"/>
          <w:szCs w:val="26"/>
          <w:lang w:eastAsia="en-AU"/>
        </w:rPr>
        <w:t xml:space="preserve"> was represented by Windeyer KC, Evatt KC and McKillop, later McKillop DCJ, while </w:t>
      </w:r>
      <w:r w:rsidR="000C0515" w:rsidRPr="00B42A6E">
        <w:rPr>
          <w:rFonts w:ascii="Arial" w:eastAsia="Times New Roman" w:hAnsi="Arial" w:cs="Arial"/>
          <w:sz w:val="26"/>
          <w:szCs w:val="26"/>
          <w:lang w:eastAsia="en-AU"/>
        </w:rPr>
        <w:t>t</w:t>
      </w:r>
      <w:r w:rsidRPr="00B42A6E">
        <w:rPr>
          <w:rFonts w:ascii="Arial" w:eastAsia="Times New Roman" w:hAnsi="Arial" w:cs="Arial"/>
          <w:sz w:val="26"/>
          <w:szCs w:val="26"/>
          <w:lang w:eastAsia="en-AU"/>
        </w:rPr>
        <w:t xml:space="preserve">he company was represented by </w:t>
      </w:r>
      <w:proofErr w:type="spellStart"/>
      <w:r w:rsidRPr="00B42A6E">
        <w:rPr>
          <w:rFonts w:ascii="Arial" w:eastAsia="Times New Roman" w:hAnsi="Arial" w:cs="Arial"/>
          <w:sz w:val="26"/>
          <w:szCs w:val="26"/>
          <w:lang w:eastAsia="en-AU"/>
        </w:rPr>
        <w:t>Dovey</w:t>
      </w:r>
      <w:proofErr w:type="spellEnd"/>
      <w:r w:rsidRPr="00B42A6E">
        <w:rPr>
          <w:rFonts w:ascii="Arial" w:eastAsia="Times New Roman" w:hAnsi="Arial" w:cs="Arial"/>
          <w:sz w:val="26"/>
          <w:szCs w:val="26"/>
          <w:lang w:eastAsia="en-AU"/>
        </w:rPr>
        <w:t xml:space="preserve"> KC</w:t>
      </w:r>
      <w:r w:rsidR="004B23EB" w:rsidRPr="00B42A6E">
        <w:rPr>
          <w:rFonts w:ascii="Arial" w:eastAsia="Times New Roman" w:hAnsi="Arial" w:cs="Arial"/>
          <w:sz w:val="26"/>
          <w:szCs w:val="26"/>
          <w:lang w:eastAsia="en-AU"/>
        </w:rPr>
        <w:t xml:space="preserve"> and WB Simpson. The other Evatt formerly KC now J was a member of the bench, </w:t>
      </w:r>
      <w:r w:rsidR="000C0515" w:rsidRPr="00B42A6E">
        <w:rPr>
          <w:rFonts w:ascii="Arial" w:eastAsia="Times New Roman" w:hAnsi="Arial" w:cs="Arial"/>
          <w:sz w:val="26"/>
          <w:szCs w:val="26"/>
          <w:lang w:eastAsia="en-AU"/>
        </w:rPr>
        <w:t xml:space="preserve">as was his implacable </w:t>
      </w:r>
      <w:r w:rsidR="000C0515" w:rsidRPr="00B42A6E">
        <w:rPr>
          <w:rFonts w:ascii="Arial" w:eastAsia="Times New Roman" w:hAnsi="Arial" w:cs="Arial"/>
          <w:sz w:val="26"/>
          <w:szCs w:val="26"/>
          <w:lang w:eastAsia="en-AU"/>
        </w:rPr>
        <w:lastRenderedPageBreak/>
        <w:t xml:space="preserve">enemy </w:t>
      </w:r>
      <w:r w:rsidR="004B23EB" w:rsidRPr="00B42A6E">
        <w:rPr>
          <w:rFonts w:ascii="Arial" w:eastAsia="Times New Roman" w:hAnsi="Arial" w:cs="Arial"/>
          <w:sz w:val="26"/>
          <w:szCs w:val="26"/>
          <w:lang w:eastAsia="en-AU"/>
        </w:rPr>
        <w:t>Starke J</w:t>
      </w:r>
      <w:r w:rsidR="000C0515" w:rsidRPr="00B42A6E">
        <w:rPr>
          <w:rFonts w:ascii="Arial" w:eastAsia="Times New Roman" w:hAnsi="Arial" w:cs="Arial"/>
          <w:sz w:val="26"/>
          <w:szCs w:val="26"/>
          <w:lang w:eastAsia="en-AU"/>
        </w:rPr>
        <w:t xml:space="preserve">. The latter had the satisfaction of downing </w:t>
      </w:r>
      <w:r w:rsidR="006A31B6">
        <w:rPr>
          <w:rFonts w:ascii="Arial" w:eastAsia="Times New Roman" w:hAnsi="Arial" w:cs="Arial"/>
          <w:sz w:val="26"/>
          <w:szCs w:val="26"/>
          <w:lang w:eastAsia="en-AU"/>
        </w:rPr>
        <w:t>something</w:t>
      </w:r>
      <w:r w:rsidR="000C0515" w:rsidRPr="00B42A6E">
        <w:rPr>
          <w:rFonts w:ascii="Arial" w:eastAsia="Times New Roman" w:hAnsi="Arial" w:cs="Arial"/>
          <w:sz w:val="26"/>
          <w:szCs w:val="26"/>
          <w:lang w:eastAsia="en-AU"/>
        </w:rPr>
        <w:t xml:space="preserve"> run by Evatt KC </w:t>
      </w:r>
      <w:r w:rsidR="006A31B6">
        <w:rPr>
          <w:rFonts w:ascii="Arial" w:eastAsia="Times New Roman" w:hAnsi="Arial" w:cs="Arial"/>
          <w:sz w:val="26"/>
          <w:szCs w:val="26"/>
          <w:lang w:eastAsia="en-AU"/>
        </w:rPr>
        <w:t>and</w:t>
      </w:r>
      <w:r w:rsidR="000C0515" w:rsidRPr="00B42A6E">
        <w:rPr>
          <w:rFonts w:ascii="Arial" w:eastAsia="Times New Roman" w:hAnsi="Arial" w:cs="Arial"/>
          <w:sz w:val="26"/>
          <w:szCs w:val="26"/>
          <w:lang w:eastAsia="en-AU"/>
        </w:rPr>
        <w:t xml:space="preserve"> allowed by Evatt J (</w:t>
      </w:r>
      <w:r w:rsidR="004F4C2C">
        <w:rPr>
          <w:rFonts w:ascii="Arial" w:eastAsia="Times New Roman" w:hAnsi="Arial" w:cs="Arial"/>
          <w:sz w:val="26"/>
          <w:szCs w:val="26"/>
          <w:lang w:eastAsia="en-AU"/>
        </w:rPr>
        <w:t>in the majority</w:t>
      </w:r>
      <w:r w:rsidR="000C0515" w:rsidRPr="00B42A6E">
        <w:rPr>
          <w:rFonts w:ascii="Arial" w:eastAsia="Times New Roman" w:hAnsi="Arial" w:cs="Arial"/>
          <w:sz w:val="26"/>
          <w:szCs w:val="26"/>
          <w:lang w:eastAsia="en-AU"/>
        </w:rPr>
        <w:t>)</w:t>
      </w:r>
      <w:r w:rsidR="006A31B6">
        <w:rPr>
          <w:rFonts w:ascii="Arial" w:eastAsia="Times New Roman" w:hAnsi="Arial" w:cs="Arial"/>
          <w:sz w:val="26"/>
          <w:szCs w:val="26"/>
          <w:lang w:eastAsia="en-AU"/>
        </w:rPr>
        <w:t xml:space="preserve"> with an</w:t>
      </w:r>
      <w:r w:rsidR="000C0515" w:rsidRPr="00B42A6E">
        <w:rPr>
          <w:rFonts w:ascii="Arial" w:eastAsia="Times New Roman" w:hAnsi="Arial" w:cs="Arial"/>
          <w:sz w:val="26"/>
          <w:szCs w:val="26"/>
          <w:lang w:eastAsia="en-AU"/>
        </w:rPr>
        <w:t xml:space="preserve"> atypical</w:t>
      </w:r>
      <w:r w:rsidR="006A31B6">
        <w:rPr>
          <w:rFonts w:ascii="Arial" w:eastAsia="Times New Roman" w:hAnsi="Arial" w:cs="Arial"/>
          <w:sz w:val="26"/>
          <w:szCs w:val="26"/>
          <w:lang w:eastAsia="en-AU"/>
        </w:rPr>
        <w:t>ly</w:t>
      </w:r>
      <w:r w:rsidR="000C0515" w:rsidRPr="00B42A6E">
        <w:rPr>
          <w:rFonts w:ascii="Arial" w:eastAsia="Times New Roman" w:hAnsi="Arial" w:cs="Arial"/>
          <w:sz w:val="26"/>
          <w:szCs w:val="26"/>
          <w:lang w:eastAsia="en-AU"/>
        </w:rPr>
        <w:t xml:space="preserve"> </w:t>
      </w:r>
      <w:r w:rsidR="006A31B6">
        <w:rPr>
          <w:rFonts w:ascii="Arial" w:eastAsia="Times New Roman" w:hAnsi="Arial" w:cs="Arial"/>
          <w:sz w:val="26"/>
          <w:szCs w:val="26"/>
          <w:lang w:eastAsia="en-AU"/>
        </w:rPr>
        <w:t xml:space="preserve">kind </w:t>
      </w:r>
      <w:r w:rsidR="000C0515" w:rsidRPr="00B42A6E">
        <w:rPr>
          <w:rFonts w:ascii="Arial" w:eastAsia="Times New Roman" w:hAnsi="Arial" w:cs="Arial"/>
          <w:sz w:val="26"/>
          <w:szCs w:val="26"/>
          <w:lang w:eastAsia="en-AU"/>
        </w:rPr>
        <w:t xml:space="preserve">sideswipe: </w:t>
      </w:r>
      <w:r w:rsidR="004B23EB" w:rsidRPr="00B42A6E">
        <w:rPr>
          <w:rFonts w:ascii="Arial" w:eastAsia="Times New Roman" w:hAnsi="Arial" w:cs="Arial"/>
          <w:sz w:val="26"/>
          <w:szCs w:val="26"/>
          <w:lang w:eastAsia="en-AU"/>
        </w:rPr>
        <w:t>“</w:t>
      </w:r>
      <w:r w:rsidR="004B23EB" w:rsidRPr="00B42A6E">
        <w:rPr>
          <w:rFonts w:ascii="Arial" w:hAnsi="Arial" w:cs="Arial"/>
          <w:sz w:val="26"/>
          <w:szCs w:val="26"/>
          <w:shd w:val="clear" w:color="auto" w:fill="FFFFFF"/>
        </w:rPr>
        <w:t>Friendship and sympathy for an old and distinguished member of the legal profession should not sway the judgment of the court.”</w:t>
      </w:r>
    </w:p>
    <w:p w:rsidR="006A31B6" w:rsidRDefault="006A31B6" w:rsidP="00A52287">
      <w:pPr>
        <w:spacing w:line="360" w:lineRule="auto"/>
        <w:jc w:val="both"/>
        <w:rPr>
          <w:rFonts w:ascii="Arial" w:hAnsi="Arial" w:cs="Arial"/>
          <w:sz w:val="26"/>
          <w:szCs w:val="26"/>
          <w:shd w:val="clear" w:color="auto" w:fill="FFFFFF"/>
        </w:rPr>
      </w:pPr>
    </w:p>
    <w:p w:rsidR="004F4C2C" w:rsidRDefault="004F4C2C" w:rsidP="00E53BA5">
      <w:pPr>
        <w:spacing w:line="360" w:lineRule="auto"/>
        <w:jc w:val="center"/>
        <w:rPr>
          <w:rFonts w:ascii="Arial" w:hAnsi="Arial" w:cs="Arial"/>
          <w:sz w:val="26"/>
          <w:szCs w:val="26"/>
          <w:shd w:val="clear" w:color="auto" w:fill="FFFFFF"/>
        </w:rPr>
      </w:pPr>
      <w:r>
        <w:rPr>
          <w:rFonts w:ascii="Arial" w:hAnsi="Arial" w:cs="Arial"/>
          <w:noProof/>
          <w:sz w:val="26"/>
          <w:szCs w:val="26"/>
          <w:shd w:val="clear" w:color="auto" w:fill="FFFFFF"/>
          <w:lang w:eastAsia="en-AU"/>
        </w:rPr>
        <w:drawing>
          <wp:inline distT="0" distB="0" distL="0" distR="0">
            <wp:extent cx="1771650" cy="25717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ownload (2).jpg"/>
                    <pic:cNvPicPr/>
                  </pic:nvPicPr>
                  <pic:blipFill>
                    <a:blip r:embed="rId9">
                      <a:extLst>
                        <a:ext uri="{28A0092B-C50C-407E-A947-70E740481C1C}">
                          <a14:useLocalDpi xmlns:a14="http://schemas.microsoft.com/office/drawing/2010/main" val="0"/>
                        </a:ext>
                      </a:extLst>
                    </a:blip>
                    <a:stretch>
                      <a:fillRect/>
                    </a:stretch>
                  </pic:blipFill>
                  <pic:spPr>
                    <a:xfrm>
                      <a:off x="0" y="0"/>
                      <a:ext cx="1771650" cy="2571750"/>
                    </a:xfrm>
                    <a:prstGeom prst="rect">
                      <a:avLst/>
                    </a:prstGeom>
                  </pic:spPr>
                </pic:pic>
              </a:graphicData>
            </a:graphic>
          </wp:inline>
        </w:drawing>
      </w:r>
    </w:p>
    <w:p w:rsidR="004F4C2C" w:rsidRPr="004F4C2C" w:rsidRDefault="004F4C2C" w:rsidP="00E53BA5">
      <w:pPr>
        <w:spacing w:line="360" w:lineRule="auto"/>
        <w:jc w:val="center"/>
        <w:rPr>
          <w:rFonts w:ascii="Arial" w:hAnsi="Arial" w:cs="Arial"/>
          <w:b/>
          <w:sz w:val="20"/>
          <w:szCs w:val="20"/>
          <w:shd w:val="clear" w:color="auto" w:fill="FFFFFF"/>
        </w:rPr>
      </w:pPr>
      <w:r>
        <w:rPr>
          <w:rFonts w:ascii="Arial" w:hAnsi="Arial" w:cs="Arial"/>
          <w:b/>
          <w:sz w:val="20"/>
          <w:szCs w:val="20"/>
          <w:shd w:val="clear" w:color="auto" w:fill="FFFFFF"/>
        </w:rPr>
        <w:t>I never sat but they heard my running down.</w:t>
      </w:r>
    </w:p>
    <w:p w:rsidR="004F4C2C" w:rsidRDefault="004F4C2C" w:rsidP="00A52287">
      <w:pPr>
        <w:spacing w:line="360" w:lineRule="auto"/>
        <w:jc w:val="both"/>
        <w:rPr>
          <w:rFonts w:ascii="Arial" w:hAnsi="Arial" w:cs="Arial"/>
          <w:sz w:val="26"/>
          <w:szCs w:val="26"/>
          <w:shd w:val="clear" w:color="auto" w:fill="FFFFFF"/>
        </w:rPr>
      </w:pPr>
    </w:p>
    <w:p w:rsidR="004B23EB" w:rsidRPr="00B42A6E" w:rsidRDefault="004B23EB" w:rsidP="00A52287">
      <w:pPr>
        <w:spacing w:line="360" w:lineRule="auto"/>
        <w:jc w:val="both"/>
        <w:rPr>
          <w:rFonts w:ascii="Arial" w:hAnsi="Arial" w:cs="Arial"/>
          <w:sz w:val="26"/>
          <w:szCs w:val="26"/>
          <w:shd w:val="clear" w:color="auto" w:fill="FFFFFF"/>
        </w:rPr>
      </w:pPr>
      <w:r w:rsidRPr="00B42A6E">
        <w:rPr>
          <w:rFonts w:ascii="Arial" w:hAnsi="Arial" w:cs="Arial"/>
          <w:sz w:val="26"/>
          <w:szCs w:val="26"/>
          <w:shd w:val="clear" w:color="auto" w:fill="FFFFFF"/>
        </w:rPr>
        <w:t xml:space="preserve">Each </w:t>
      </w:r>
      <w:r w:rsidR="000C0515" w:rsidRPr="00B42A6E">
        <w:rPr>
          <w:rFonts w:ascii="Arial" w:hAnsi="Arial" w:cs="Arial"/>
          <w:sz w:val="26"/>
          <w:szCs w:val="26"/>
          <w:shd w:val="clear" w:color="auto" w:fill="FFFFFF"/>
        </w:rPr>
        <w:t xml:space="preserve">of those </w:t>
      </w:r>
      <w:r w:rsidRPr="00B42A6E">
        <w:rPr>
          <w:rFonts w:ascii="Arial" w:hAnsi="Arial" w:cs="Arial"/>
          <w:sz w:val="26"/>
          <w:szCs w:val="26"/>
          <w:shd w:val="clear" w:color="auto" w:fill="FFFFFF"/>
        </w:rPr>
        <w:t>silk</w:t>
      </w:r>
      <w:r w:rsidR="000C0515" w:rsidRPr="00B42A6E">
        <w:rPr>
          <w:rFonts w:ascii="Arial" w:hAnsi="Arial" w:cs="Arial"/>
          <w:sz w:val="26"/>
          <w:szCs w:val="26"/>
          <w:shd w:val="clear" w:color="auto" w:fill="FFFFFF"/>
        </w:rPr>
        <w:t>s</w:t>
      </w:r>
      <w:r w:rsidRPr="00B42A6E">
        <w:rPr>
          <w:rFonts w:ascii="Arial" w:hAnsi="Arial" w:cs="Arial"/>
          <w:sz w:val="26"/>
          <w:szCs w:val="26"/>
          <w:shd w:val="clear" w:color="auto" w:fill="FFFFFF"/>
        </w:rPr>
        <w:t xml:space="preserve"> is a repeat offender in the author’s vibrant descriptions of trial</w:t>
      </w:r>
      <w:r w:rsidR="000C0515" w:rsidRPr="00B42A6E">
        <w:rPr>
          <w:rFonts w:ascii="Arial" w:hAnsi="Arial" w:cs="Arial"/>
          <w:sz w:val="26"/>
          <w:szCs w:val="26"/>
          <w:shd w:val="clear" w:color="auto" w:fill="FFFFFF"/>
        </w:rPr>
        <w:t>s</w:t>
      </w:r>
      <w:r w:rsidRPr="00B42A6E">
        <w:rPr>
          <w:rFonts w:ascii="Arial" w:hAnsi="Arial" w:cs="Arial"/>
          <w:sz w:val="26"/>
          <w:szCs w:val="26"/>
          <w:shd w:val="clear" w:color="auto" w:fill="FFFFFF"/>
        </w:rPr>
        <w:t xml:space="preserve"> of the day. It is a pity that </w:t>
      </w:r>
      <w:proofErr w:type="spellStart"/>
      <w:r w:rsidRPr="00B42A6E">
        <w:rPr>
          <w:rFonts w:ascii="Arial" w:hAnsi="Arial" w:cs="Arial"/>
          <w:sz w:val="26"/>
          <w:szCs w:val="26"/>
          <w:shd w:val="clear" w:color="auto" w:fill="FFFFFF"/>
        </w:rPr>
        <w:t>Shand</w:t>
      </w:r>
      <w:proofErr w:type="spellEnd"/>
      <w:r w:rsidRPr="00B42A6E">
        <w:rPr>
          <w:rFonts w:ascii="Arial" w:hAnsi="Arial" w:cs="Arial"/>
          <w:sz w:val="26"/>
          <w:szCs w:val="26"/>
          <w:shd w:val="clear" w:color="auto" w:fill="FFFFFF"/>
        </w:rPr>
        <w:t xml:space="preserve"> KC was absent. WB Simpson was an expert in such litigation, sometimes using model cars before juries. </w:t>
      </w:r>
      <w:r w:rsidR="00F555B3" w:rsidRPr="00B42A6E">
        <w:rPr>
          <w:rFonts w:ascii="Arial" w:hAnsi="Arial" w:cs="Arial"/>
          <w:sz w:val="26"/>
          <w:szCs w:val="26"/>
          <w:shd w:val="clear" w:color="auto" w:fill="FFFFFF"/>
        </w:rPr>
        <w:t>Coincidentally for</w:t>
      </w:r>
      <w:r w:rsidRPr="00B42A6E">
        <w:rPr>
          <w:rFonts w:ascii="Arial" w:hAnsi="Arial" w:cs="Arial"/>
          <w:sz w:val="26"/>
          <w:szCs w:val="26"/>
          <w:shd w:val="clear" w:color="auto" w:fill="FFFFFF"/>
        </w:rPr>
        <w:t xml:space="preserve"> current purposes, </w:t>
      </w:r>
      <w:r w:rsidR="00F555B3" w:rsidRPr="00B42A6E">
        <w:rPr>
          <w:rFonts w:ascii="Arial" w:hAnsi="Arial" w:cs="Arial"/>
          <w:sz w:val="26"/>
          <w:szCs w:val="26"/>
          <w:shd w:val="clear" w:color="auto" w:fill="FFFFFF"/>
        </w:rPr>
        <w:t>Simpson</w:t>
      </w:r>
      <w:r w:rsidRPr="00B42A6E">
        <w:rPr>
          <w:rFonts w:ascii="Arial" w:hAnsi="Arial" w:cs="Arial"/>
          <w:sz w:val="26"/>
          <w:szCs w:val="26"/>
          <w:shd w:val="clear" w:color="auto" w:fill="FFFFFF"/>
        </w:rPr>
        <w:t xml:space="preserve"> </w:t>
      </w:r>
      <w:r w:rsidR="00F555B3" w:rsidRPr="00B42A6E">
        <w:rPr>
          <w:rFonts w:ascii="Arial" w:hAnsi="Arial" w:cs="Arial"/>
          <w:sz w:val="26"/>
          <w:szCs w:val="26"/>
          <w:shd w:val="clear" w:color="auto" w:fill="FFFFFF"/>
        </w:rPr>
        <w:t xml:space="preserve">succeeded NSW Police Commissioner MacKay as the Commonwealth’s Director-General of Security during the Second World War. </w:t>
      </w:r>
    </w:p>
    <w:p w:rsidR="00F555B3" w:rsidRDefault="00F555B3" w:rsidP="00A52287">
      <w:pPr>
        <w:spacing w:line="360" w:lineRule="auto"/>
        <w:jc w:val="both"/>
        <w:rPr>
          <w:rFonts w:ascii="Arial" w:hAnsi="Arial" w:cs="Arial"/>
          <w:sz w:val="26"/>
          <w:szCs w:val="26"/>
          <w:shd w:val="clear" w:color="auto" w:fill="FFFFFF"/>
        </w:rPr>
      </w:pPr>
      <w:r w:rsidRPr="00B42A6E">
        <w:rPr>
          <w:rFonts w:ascii="Arial" w:hAnsi="Arial" w:cs="Arial"/>
          <w:sz w:val="26"/>
          <w:szCs w:val="26"/>
          <w:shd w:val="clear" w:color="auto" w:fill="FFFFFF"/>
        </w:rPr>
        <w:t>MacKay</w:t>
      </w:r>
      <w:r w:rsidR="006A31B6">
        <w:rPr>
          <w:rFonts w:ascii="Arial" w:hAnsi="Arial" w:cs="Arial"/>
          <w:sz w:val="26"/>
          <w:szCs w:val="26"/>
          <w:shd w:val="clear" w:color="auto" w:fill="FFFFFF"/>
        </w:rPr>
        <w:t xml:space="preserve">’s </w:t>
      </w:r>
      <w:r w:rsidRPr="00B42A6E">
        <w:rPr>
          <w:rFonts w:ascii="Arial" w:hAnsi="Arial" w:cs="Arial"/>
          <w:sz w:val="26"/>
          <w:szCs w:val="26"/>
          <w:shd w:val="clear" w:color="auto" w:fill="FFFFFF"/>
        </w:rPr>
        <w:t>presence is felt heavily</w:t>
      </w:r>
      <w:r w:rsidR="006A31B6">
        <w:rPr>
          <w:rFonts w:ascii="Arial" w:hAnsi="Arial" w:cs="Arial"/>
          <w:sz w:val="26"/>
          <w:szCs w:val="26"/>
          <w:shd w:val="clear" w:color="auto" w:fill="FFFFFF"/>
        </w:rPr>
        <w:t xml:space="preserve"> in the pages of this work</w:t>
      </w:r>
      <w:r w:rsidR="004F4C2C">
        <w:rPr>
          <w:rFonts w:ascii="Arial" w:hAnsi="Arial" w:cs="Arial"/>
          <w:sz w:val="26"/>
          <w:szCs w:val="26"/>
          <w:shd w:val="clear" w:color="auto" w:fill="FFFFFF"/>
        </w:rPr>
        <w:t>. Th</w:t>
      </w:r>
      <w:r w:rsidRPr="00B42A6E">
        <w:rPr>
          <w:rFonts w:ascii="Arial" w:hAnsi="Arial" w:cs="Arial"/>
          <w:sz w:val="26"/>
          <w:szCs w:val="26"/>
          <w:shd w:val="clear" w:color="auto" w:fill="FFFFFF"/>
        </w:rPr>
        <w:t>e author does an excellent job of using narrative and example to show that self-justification and self-importance in an institution’s leader can be as corrosive as corruptibility</w:t>
      </w:r>
      <w:r w:rsidR="00823BF2">
        <w:rPr>
          <w:rFonts w:ascii="Arial" w:hAnsi="Arial" w:cs="Arial"/>
          <w:sz w:val="26"/>
          <w:szCs w:val="26"/>
          <w:shd w:val="clear" w:color="auto" w:fill="FFFFFF"/>
        </w:rPr>
        <w:t>, although there is ample suggestion for that as well</w:t>
      </w:r>
      <w:r w:rsidRPr="00B42A6E">
        <w:rPr>
          <w:rFonts w:ascii="Arial" w:hAnsi="Arial" w:cs="Arial"/>
          <w:sz w:val="26"/>
          <w:szCs w:val="26"/>
          <w:shd w:val="clear" w:color="auto" w:fill="FFFFFF"/>
        </w:rPr>
        <w:t xml:space="preserve">. I note that Simpson’s </w:t>
      </w:r>
      <w:r w:rsidRPr="004F4C2C">
        <w:rPr>
          <w:rFonts w:ascii="Arial" w:hAnsi="Arial" w:cs="Arial"/>
          <w:i/>
          <w:sz w:val="26"/>
          <w:szCs w:val="26"/>
          <w:shd w:val="clear" w:color="auto" w:fill="FFFFFF"/>
        </w:rPr>
        <w:t>ADB</w:t>
      </w:r>
      <w:r w:rsidRPr="00B42A6E">
        <w:rPr>
          <w:rFonts w:ascii="Arial" w:hAnsi="Arial" w:cs="Arial"/>
          <w:sz w:val="26"/>
          <w:szCs w:val="26"/>
          <w:shd w:val="clear" w:color="auto" w:fill="FFFFFF"/>
        </w:rPr>
        <w:t xml:space="preserve"> biographer covering a different part of MacKay’s life has a neat turn of narrative: “[Simpson]</w:t>
      </w:r>
      <w:r w:rsidRPr="00B42A6E">
        <w:rPr>
          <w:rFonts w:ascii="Arial" w:hAnsi="Arial" w:cs="Arial"/>
          <w:sz w:val="26"/>
          <w:szCs w:val="26"/>
          <w:shd w:val="clear" w:color="auto" w:fill="FAFAFA"/>
        </w:rPr>
        <w:t xml:space="preserve"> overcame the personnel problems that had troubled his </w:t>
      </w:r>
      <w:r w:rsidRPr="00B42A6E">
        <w:rPr>
          <w:rFonts w:ascii="Arial" w:hAnsi="Arial" w:cs="Arial"/>
          <w:sz w:val="26"/>
          <w:szCs w:val="26"/>
          <w:shd w:val="clear" w:color="auto" w:fill="FAFAFA"/>
        </w:rPr>
        <w:lastRenderedPageBreak/>
        <w:t>predecessor, but his task was made more difficult by MacKay's removal of policemen and files from the service when he had left office.</w:t>
      </w:r>
      <w:r w:rsidR="004F4C2C">
        <w:rPr>
          <w:rFonts w:ascii="Arial" w:hAnsi="Arial" w:cs="Arial"/>
          <w:sz w:val="26"/>
          <w:szCs w:val="26"/>
          <w:shd w:val="clear" w:color="auto" w:fill="FFFFFF"/>
        </w:rPr>
        <w:t>”</w:t>
      </w:r>
    </w:p>
    <w:p w:rsidR="004F4C2C" w:rsidRDefault="004F4C2C" w:rsidP="00A52287">
      <w:pPr>
        <w:spacing w:line="360" w:lineRule="auto"/>
        <w:jc w:val="both"/>
        <w:rPr>
          <w:rFonts w:ascii="Arial" w:hAnsi="Arial" w:cs="Arial"/>
          <w:sz w:val="26"/>
          <w:szCs w:val="26"/>
          <w:shd w:val="clear" w:color="auto" w:fill="FFFFFF"/>
        </w:rPr>
      </w:pPr>
    </w:p>
    <w:p w:rsidR="004F4C2C" w:rsidRDefault="004F4C2C" w:rsidP="00E53BA5">
      <w:pPr>
        <w:spacing w:line="360" w:lineRule="auto"/>
        <w:jc w:val="center"/>
        <w:rPr>
          <w:rFonts w:ascii="Arial" w:hAnsi="Arial" w:cs="Arial"/>
          <w:sz w:val="26"/>
          <w:szCs w:val="26"/>
          <w:shd w:val="clear" w:color="auto" w:fill="FFFFFF"/>
        </w:rPr>
      </w:pPr>
      <w:r>
        <w:rPr>
          <w:rFonts w:ascii="Arial" w:hAnsi="Arial" w:cs="Arial"/>
          <w:noProof/>
          <w:sz w:val="26"/>
          <w:szCs w:val="26"/>
          <w:shd w:val="clear" w:color="auto" w:fill="FFFFFF"/>
          <w:lang w:eastAsia="en-AU"/>
        </w:rPr>
        <w:drawing>
          <wp:inline distT="0" distB="0" distL="0" distR="0">
            <wp:extent cx="5200650" cy="71056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g.jpg"/>
                    <pic:cNvPicPr/>
                  </pic:nvPicPr>
                  <pic:blipFill>
                    <a:blip r:embed="rId10">
                      <a:extLst>
                        <a:ext uri="{28A0092B-C50C-407E-A947-70E740481C1C}">
                          <a14:useLocalDpi xmlns:a14="http://schemas.microsoft.com/office/drawing/2010/main" val="0"/>
                        </a:ext>
                      </a:extLst>
                    </a:blip>
                    <a:stretch>
                      <a:fillRect/>
                    </a:stretch>
                  </pic:blipFill>
                  <pic:spPr>
                    <a:xfrm>
                      <a:off x="0" y="0"/>
                      <a:ext cx="5200650" cy="7105650"/>
                    </a:xfrm>
                    <a:prstGeom prst="rect">
                      <a:avLst/>
                    </a:prstGeom>
                  </pic:spPr>
                </pic:pic>
              </a:graphicData>
            </a:graphic>
          </wp:inline>
        </w:drawing>
      </w:r>
    </w:p>
    <w:p w:rsidR="004F4C2C" w:rsidRPr="004F4C2C" w:rsidRDefault="004F4C2C" w:rsidP="00E53BA5">
      <w:pPr>
        <w:spacing w:line="360" w:lineRule="auto"/>
        <w:jc w:val="center"/>
        <w:rPr>
          <w:rFonts w:ascii="Arial" w:hAnsi="Arial" w:cs="Arial"/>
          <w:b/>
          <w:sz w:val="20"/>
          <w:szCs w:val="20"/>
          <w:shd w:val="clear" w:color="auto" w:fill="FFFFFF"/>
        </w:rPr>
      </w:pPr>
      <w:r>
        <w:rPr>
          <w:rFonts w:ascii="Arial" w:hAnsi="Arial" w:cs="Arial"/>
          <w:b/>
          <w:sz w:val="20"/>
          <w:szCs w:val="20"/>
          <w:shd w:val="clear" w:color="auto" w:fill="FFFFFF"/>
        </w:rPr>
        <w:t>By 1990, Fairfax was not quite so pro-police, and the late Mackay was a target.</w:t>
      </w:r>
    </w:p>
    <w:p w:rsidR="004F4C2C" w:rsidRPr="00B42A6E" w:rsidRDefault="004F4C2C" w:rsidP="00A52287">
      <w:pPr>
        <w:spacing w:line="360" w:lineRule="auto"/>
        <w:jc w:val="both"/>
        <w:rPr>
          <w:rFonts w:ascii="Arial" w:hAnsi="Arial" w:cs="Arial"/>
          <w:sz w:val="26"/>
          <w:szCs w:val="26"/>
          <w:shd w:val="clear" w:color="auto" w:fill="FFFFFF"/>
        </w:rPr>
      </w:pPr>
    </w:p>
    <w:p w:rsidR="00772F59" w:rsidRDefault="00F555B3" w:rsidP="00A52287">
      <w:pPr>
        <w:spacing w:line="360" w:lineRule="auto"/>
        <w:jc w:val="both"/>
        <w:rPr>
          <w:rFonts w:ascii="Arial" w:hAnsi="Arial" w:cs="Arial"/>
          <w:sz w:val="26"/>
          <w:szCs w:val="26"/>
          <w:shd w:val="clear" w:color="auto" w:fill="FFFFFF"/>
        </w:rPr>
      </w:pPr>
      <w:r w:rsidRPr="00B42A6E">
        <w:rPr>
          <w:rFonts w:ascii="Arial" w:hAnsi="Arial" w:cs="Arial"/>
          <w:sz w:val="26"/>
          <w:szCs w:val="26"/>
          <w:shd w:val="clear" w:color="auto" w:fill="FFFFFF"/>
        </w:rPr>
        <w:t xml:space="preserve">A good history includes those things that were but which never became. </w:t>
      </w:r>
      <w:r w:rsidR="00A57381" w:rsidRPr="00B42A6E">
        <w:rPr>
          <w:rFonts w:ascii="Arial" w:hAnsi="Arial" w:cs="Arial"/>
          <w:sz w:val="26"/>
          <w:szCs w:val="26"/>
          <w:shd w:val="clear" w:color="auto" w:fill="FFFFFF"/>
        </w:rPr>
        <w:t xml:space="preserve">Attorney Holman – later premier and one of Doc Evatt’s heroes – brought in the Criminal Appeal Act, picking up the English experiment with a view home-grown improvement. Holman had better experience than most AGs, as he had been jailed as a subversive youth. An interesting suggestion from the first reading speech was that the court be a hybrid of Supreme and District Courts. </w:t>
      </w:r>
      <w:r w:rsidR="00772F59" w:rsidRPr="00B42A6E">
        <w:rPr>
          <w:rFonts w:ascii="Arial" w:hAnsi="Arial" w:cs="Arial"/>
          <w:sz w:val="26"/>
          <w:szCs w:val="26"/>
          <w:shd w:val="clear" w:color="auto" w:fill="FFFFFF"/>
        </w:rPr>
        <w:t>In the council, Alfred Meeks – a wealthy businessman who was nonetheless a liberal in support of female suffrage and more distressingly</w:t>
      </w:r>
      <w:r w:rsidR="006A31B6">
        <w:rPr>
          <w:rFonts w:ascii="Arial" w:hAnsi="Arial" w:cs="Arial"/>
          <w:sz w:val="26"/>
          <w:szCs w:val="26"/>
          <w:shd w:val="clear" w:color="auto" w:fill="FFFFFF"/>
        </w:rPr>
        <w:t xml:space="preserve"> for his colleagues</w:t>
      </w:r>
      <w:r w:rsidR="00772F59" w:rsidRPr="00B42A6E">
        <w:rPr>
          <w:rFonts w:ascii="Arial" w:hAnsi="Arial" w:cs="Arial"/>
          <w:sz w:val="26"/>
          <w:szCs w:val="26"/>
          <w:shd w:val="clear" w:color="auto" w:fill="FFFFFF"/>
        </w:rPr>
        <w:t>, of RD Meagher’s return to the roll – observed:</w:t>
      </w:r>
    </w:p>
    <w:p w:rsidR="00823BF2" w:rsidRPr="00B42A6E" w:rsidRDefault="00823BF2" w:rsidP="00A52287">
      <w:pPr>
        <w:spacing w:line="360" w:lineRule="auto"/>
        <w:jc w:val="both"/>
        <w:rPr>
          <w:rFonts w:ascii="Arial" w:hAnsi="Arial" w:cs="Arial"/>
          <w:sz w:val="26"/>
          <w:szCs w:val="26"/>
          <w:shd w:val="clear" w:color="auto" w:fill="FFFFFF"/>
        </w:rPr>
      </w:pPr>
    </w:p>
    <w:p w:rsidR="00772F59" w:rsidRPr="00823BF2" w:rsidRDefault="00772F59" w:rsidP="00823BF2">
      <w:pPr>
        <w:spacing w:line="360" w:lineRule="auto"/>
        <w:ind w:left="720"/>
        <w:jc w:val="both"/>
        <w:rPr>
          <w:rFonts w:ascii="Arial" w:hAnsi="Arial" w:cs="Arial"/>
          <w:i/>
          <w:shd w:val="clear" w:color="auto" w:fill="FFFFFF"/>
        </w:rPr>
      </w:pPr>
      <w:r w:rsidRPr="00823BF2">
        <w:rPr>
          <w:rFonts w:ascii="Arial" w:hAnsi="Arial" w:cs="Arial"/>
          <w:i/>
          <w:shd w:val="clear" w:color="auto" w:fill="FFFFFF"/>
        </w:rPr>
        <w:t xml:space="preserve">… </w:t>
      </w:r>
      <w:proofErr w:type="gramStart"/>
      <w:r w:rsidRPr="00823BF2">
        <w:rPr>
          <w:rFonts w:ascii="Arial" w:hAnsi="Arial" w:cs="Arial"/>
          <w:i/>
          <w:shd w:val="clear" w:color="auto" w:fill="FFFFFF"/>
        </w:rPr>
        <w:t>the</w:t>
      </w:r>
      <w:proofErr w:type="gramEnd"/>
      <w:r w:rsidRPr="00823BF2">
        <w:rPr>
          <w:rFonts w:ascii="Arial" w:hAnsi="Arial" w:cs="Arial"/>
          <w:i/>
          <w:shd w:val="clear" w:color="auto" w:fill="FFFFFF"/>
        </w:rPr>
        <w:t xml:space="preserve"> present Supreme Court bench was composed of men who, with one exception, had never practised in the criminal courts. On the other hand, the chairman of quarter sessions [the presiding DCJ] had tried indictments under criminal law of all grades of gravity below capital cases.</w:t>
      </w:r>
    </w:p>
    <w:p w:rsidR="00823BF2" w:rsidRPr="00B42A6E" w:rsidRDefault="00823BF2" w:rsidP="00A52287">
      <w:pPr>
        <w:spacing w:line="360" w:lineRule="auto"/>
        <w:jc w:val="both"/>
        <w:rPr>
          <w:rFonts w:ascii="Arial" w:hAnsi="Arial" w:cs="Arial"/>
          <w:i/>
          <w:sz w:val="26"/>
          <w:szCs w:val="26"/>
          <w:shd w:val="clear" w:color="auto" w:fill="FFFFFF"/>
        </w:rPr>
      </w:pPr>
    </w:p>
    <w:p w:rsidR="004B23EB" w:rsidRPr="00B42A6E" w:rsidRDefault="00772F59" w:rsidP="00A52287">
      <w:pPr>
        <w:spacing w:line="360" w:lineRule="auto"/>
        <w:jc w:val="both"/>
        <w:rPr>
          <w:rFonts w:ascii="Arial" w:hAnsi="Arial" w:cs="Arial"/>
          <w:sz w:val="26"/>
          <w:szCs w:val="26"/>
          <w:shd w:val="clear" w:color="auto" w:fill="FFFFFF"/>
        </w:rPr>
      </w:pPr>
      <w:r w:rsidRPr="00B42A6E">
        <w:rPr>
          <w:rFonts w:ascii="Arial" w:hAnsi="Arial" w:cs="Arial"/>
          <w:sz w:val="26"/>
          <w:szCs w:val="26"/>
          <w:shd w:val="clear" w:color="auto" w:fill="FFFFFF"/>
        </w:rPr>
        <w:t xml:space="preserve">Also in the council, Pilcher KC </w:t>
      </w:r>
      <w:r w:rsidR="006A31B6">
        <w:rPr>
          <w:rFonts w:ascii="Arial" w:hAnsi="Arial" w:cs="Arial"/>
          <w:sz w:val="26"/>
          <w:szCs w:val="26"/>
          <w:shd w:val="clear" w:color="auto" w:fill="FFFFFF"/>
        </w:rPr>
        <w:t>replied</w:t>
      </w:r>
      <w:r w:rsidRPr="00B42A6E">
        <w:rPr>
          <w:rFonts w:ascii="Arial" w:hAnsi="Arial" w:cs="Arial"/>
          <w:sz w:val="26"/>
          <w:szCs w:val="26"/>
          <w:shd w:val="clear" w:color="auto" w:fill="FFFFFF"/>
        </w:rPr>
        <w:t>:</w:t>
      </w:r>
    </w:p>
    <w:p w:rsidR="00823BF2" w:rsidRDefault="00823BF2" w:rsidP="00A52287">
      <w:pPr>
        <w:spacing w:line="360" w:lineRule="auto"/>
        <w:jc w:val="both"/>
        <w:rPr>
          <w:rFonts w:ascii="Arial" w:hAnsi="Arial" w:cs="Arial"/>
          <w:i/>
          <w:sz w:val="26"/>
          <w:szCs w:val="26"/>
          <w:shd w:val="clear" w:color="auto" w:fill="FFFFFF"/>
        </w:rPr>
      </w:pPr>
    </w:p>
    <w:p w:rsidR="00772F59" w:rsidRPr="00823BF2" w:rsidRDefault="00772F59" w:rsidP="00823BF2">
      <w:pPr>
        <w:spacing w:line="360" w:lineRule="auto"/>
        <w:ind w:left="720"/>
        <w:jc w:val="both"/>
        <w:rPr>
          <w:rFonts w:ascii="Arial" w:hAnsi="Arial" w:cs="Arial"/>
          <w:i/>
          <w:shd w:val="clear" w:color="auto" w:fill="FFFFFF"/>
        </w:rPr>
      </w:pPr>
      <w:r w:rsidRPr="00823BF2">
        <w:rPr>
          <w:rFonts w:ascii="Arial" w:hAnsi="Arial" w:cs="Arial"/>
          <w:i/>
          <w:shd w:val="clear" w:color="auto" w:fill="FFFFFF"/>
        </w:rPr>
        <w:t xml:space="preserve">[The] Court of </w:t>
      </w:r>
      <w:r w:rsidR="009F38B3" w:rsidRPr="00823BF2">
        <w:rPr>
          <w:rFonts w:ascii="Arial" w:hAnsi="Arial" w:cs="Arial"/>
          <w:i/>
          <w:shd w:val="clear" w:color="auto" w:fill="FFFFFF"/>
        </w:rPr>
        <w:t>Criminal Appeal ought to be composed of men chosen from the bar and of the highest training in the law. That qualification was not so necessary for district court judges… why draft men into it who of necessity need not be men of the same stamp as the judges of the Supreme Court?</w:t>
      </w:r>
    </w:p>
    <w:p w:rsidR="00823BF2" w:rsidRPr="00B42A6E" w:rsidRDefault="00823BF2" w:rsidP="00A52287">
      <w:pPr>
        <w:spacing w:line="360" w:lineRule="auto"/>
        <w:jc w:val="both"/>
        <w:rPr>
          <w:rFonts w:ascii="Arial" w:hAnsi="Arial" w:cs="Arial"/>
          <w:i/>
          <w:sz w:val="26"/>
          <w:szCs w:val="26"/>
          <w:shd w:val="clear" w:color="auto" w:fill="FFFFFF"/>
        </w:rPr>
      </w:pPr>
    </w:p>
    <w:p w:rsidR="009F38B3" w:rsidRPr="00B42A6E" w:rsidRDefault="009F38B3" w:rsidP="00A52287">
      <w:pPr>
        <w:spacing w:line="360" w:lineRule="auto"/>
        <w:jc w:val="both"/>
        <w:rPr>
          <w:rFonts w:ascii="Arial" w:hAnsi="Arial" w:cs="Arial"/>
          <w:sz w:val="26"/>
          <w:szCs w:val="26"/>
          <w:shd w:val="clear" w:color="auto" w:fill="FFFFFF"/>
        </w:rPr>
      </w:pPr>
      <w:r w:rsidRPr="00B42A6E">
        <w:rPr>
          <w:rFonts w:ascii="Arial" w:hAnsi="Arial" w:cs="Arial"/>
          <w:sz w:val="26"/>
          <w:szCs w:val="26"/>
          <w:shd w:val="clear" w:color="auto" w:fill="FFFFFF"/>
        </w:rPr>
        <w:t xml:space="preserve">Pilcher was a conservative but hardly a lackey. A leader of the common law bar, he had refused office including, it was said, the chief justiceship upon Sir Frederick Darley’s death. </w:t>
      </w:r>
      <w:r w:rsidR="00695F14" w:rsidRPr="00B42A6E">
        <w:rPr>
          <w:rFonts w:ascii="Arial" w:hAnsi="Arial" w:cs="Arial"/>
          <w:sz w:val="26"/>
          <w:szCs w:val="26"/>
          <w:shd w:val="clear" w:color="auto" w:fill="FFFFFF"/>
        </w:rPr>
        <w:t xml:space="preserve">My preference for Pilcher’s position comes from a different reasoning. The judiciary, like the army, is a hierarchy; what else is stare decisis but the giving of and the following of orders? Holman’s was an idea which incorporated a plausible improvement to the administration of justice, but </w:t>
      </w:r>
      <w:r w:rsidR="00695F14" w:rsidRPr="00B42A6E">
        <w:rPr>
          <w:rFonts w:ascii="Arial" w:hAnsi="Arial" w:cs="Arial"/>
          <w:sz w:val="26"/>
          <w:szCs w:val="26"/>
          <w:shd w:val="clear" w:color="auto" w:fill="FFFFFF"/>
        </w:rPr>
        <w:lastRenderedPageBreak/>
        <w:t>the administration of anything depends not only on its functioning but it being seen to function. If the system occasionally pits a bright major against a foolish brigadier, the major will have to look other than to rank for vindication. Holman dropped his plan.</w:t>
      </w:r>
    </w:p>
    <w:p w:rsidR="00823BF2" w:rsidRDefault="00695F14" w:rsidP="00A52287">
      <w:pPr>
        <w:spacing w:line="360" w:lineRule="auto"/>
        <w:jc w:val="both"/>
        <w:rPr>
          <w:rFonts w:ascii="Arial" w:hAnsi="Arial" w:cs="Arial"/>
          <w:sz w:val="26"/>
          <w:szCs w:val="26"/>
          <w:shd w:val="clear" w:color="auto" w:fill="FFFFFF"/>
        </w:rPr>
      </w:pPr>
      <w:r w:rsidRPr="00B42A6E">
        <w:rPr>
          <w:rFonts w:ascii="Arial" w:hAnsi="Arial" w:cs="Arial"/>
          <w:sz w:val="26"/>
          <w:szCs w:val="26"/>
          <w:shd w:val="clear" w:color="auto" w:fill="FFFFFF"/>
        </w:rPr>
        <w:t xml:space="preserve">One of the most important stories of Australian social and political history has been </w:t>
      </w:r>
      <w:r w:rsidR="00681709" w:rsidRPr="00B42A6E">
        <w:rPr>
          <w:rFonts w:ascii="Arial" w:hAnsi="Arial" w:cs="Arial"/>
          <w:sz w:val="26"/>
          <w:szCs w:val="26"/>
          <w:shd w:val="clear" w:color="auto" w:fill="FFFFFF"/>
        </w:rPr>
        <w:t xml:space="preserve">the relationship between the Catholic vote and the Labour vote, all with a background of unhealthy and often vicious sectarianism. Nor is it ancient history. A decade on is still too early to fully explore the relationship between the realignment of the conservative Catholic vote and the </w:t>
      </w:r>
      <w:r w:rsidR="006A31B6">
        <w:rPr>
          <w:rFonts w:ascii="Arial" w:hAnsi="Arial" w:cs="Arial"/>
          <w:sz w:val="26"/>
          <w:szCs w:val="26"/>
          <w:shd w:val="clear" w:color="auto" w:fill="FFFFFF"/>
        </w:rPr>
        <w:t xml:space="preserve">sustained electoral </w:t>
      </w:r>
      <w:r w:rsidR="00681709" w:rsidRPr="00B42A6E">
        <w:rPr>
          <w:rFonts w:ascii="Arial" w:hAnsi="Arial" w:cs="Arial"/>
          <w:sz w:val="26"/>
          <w:szCs w:val="26"/>
          <w:shd w:val="clear" w:color="auto" w:fill="FFFFFF"/>
        </w:rPr>
        <w:t xml:space="preserve">success of Prime Minister John Howard. </w:t>
      </w:r>
    </w:p>
    <w:p w:rsidR="00823BF2" w:rsidRDefault="00681709" w:rsidP="00823BF2">
      <w:pPr>
        <w:spacing w:line="360" w:lineRule="auto"/>
        <w:jc w:val="both"/>
        <w:rPr>
          <w:rFonts w:ascii="Arial" w:hAnsi="Arial" w:cs="Arial"/>
          <w:sz w:val="26"/>
          <w:szCs w:val="26"/>
          <w:shd w:val="clear" w:color="auto" w:fill="FFFFFF"/>
        </w:rPr>
      </w:pPr>
      <w:r w:rsidRPr="00B42A6E">
        <w:rPr>
          <w:rFonts w:ascii="Arial" w:hAnsi="Arial" w:cs="Arial"/>
          <w:sz w:val="26"/>
          <w:szCs w:val="26"/>
          <w:shd w:val="clear" w:color="auto" w:fill="FFFFFF"/>
        </w:rPr>
        <w:t xml:space="preserve">The </w:t>
      </w:r>
      <w:r w:rsidR="00823BF2">
        <w:rPr>
          <w:rFonts w:ascii="Arial" w:hAnsi="Arial" w:cs="Arial"/>
          <w:sz w:val="26"/>
          <w:szCs w:val="26"/>
          <w:shd w:val="clear" w:color="auto" w:fill="FFFFFF"/>
        </w:rPr>
        <w:t>complexity of Catholicism</w:t>
      </w:r>
      <w:r w:rsidRPr="00B42A6E">
        <w:rPr>
          <w:rFonts w:ascii="Arial" w:hAnsi="Arial" w:cs="Arial"/>
          <w:sz w:val="26"/>
          <w:szCs w:val="26"/>
          <w:shd w:val="clear" w:color="auto" w:fill="FFFFFF"/>
        </w:rPr>
        <w:t xml:space="preserve"> had a heavy influence on the course of many a criminal law issue. Archbishop </w:t>
      </w:r>
      <w:proofErr w:type="spellStart"/>
      <w:r w:rsidRPr="00B42A6E">
        <w:rPr>
          <w:rFonts w:ascii="Arial" w:hAnsi="Arial" w:cs="Arial"/>
          <w:sz w:val="26"/>
          <w:szCs w:val="26"/>
          <w:shd w:val="clear" w:color="auto" w:fill="FFFFFF"/>
        </w:rPr>
        <w:t>Mannix’s</w:t>
      </w:r>
      <w:proofErr w:type="spellEnd"/>
      <w:r w:rsidRPr="00B42A6E">
        <w:rPr>
          <w:rFonts w:ascii="Arial" w:hAnsi="Arial" w:cs="Arial"/>
          <w:sz w:val="26"/>
          <w:szCs w:val="26"/>
          <w:shd w:val="clear" w:color="auto" w:fill="FFFFFF"/>
        </w:rPr>
        <w:t xml:space="preserve"> delightful recollection of the </w:t>
      </w:r>
      <w:proofErr w:type="spellStart"/>
      <w:r w:rsidRPr="00B42A6E">
        <w:rPr>
          <w:rFonts w:ascii="Arial" w:hAnsi="Arial" w:cs="Arial"/>
          <w:sz w:val="26"/>
          <w:szCs w:val="26"/>
          <w:shd w:val="clear" w:color="auto" w:fill="FFFFFF"/>
        </w:rPr>
        <w:t>Carsonist</w:t>
      </w:r>
      <w:proofErr w:type="spellEnd"/>
      <w:r w:rsidRPr="00B42A6E">
        <w:rPr>
          <w:rFonts w:ascii="Arial" w:hAnsi="Arial" w:cs="Arial"/>
          <w:sz w:val="26"/>
          <w:szCs w:val="26"/>
          <w:shd w:val="clear" w:color="auto" w:fill="FFFFFF"/>
        </w:rPr>
        <w:t xml:space="preserve"> success in the light of the Dublin disaster four years on (“Their leader, instead of being sent into prison, was taken into the English Cabinet”) is one of many instances the author has recorded.</w:t>
      </w:r>
      <w:r w:rsidR="004A78C8" w:rsidRPr="00B42A6E">
        <w:rPr>
          <w:rFonts w:ascii="Arial" w:hAnsi="Arial" w:cs="Arial"/>
          <w:sz w:val="26"/>
          <w:szCs w:val="26"/>
          <w:shd w:val="clear" w:color="auto" w:fill="FFFFFF"/>
        </w:rPr>
        <w:t xml:space="preserve"> </w:t>
      </w:r>
    </w:p>
    <w:p w:rsidR="00E53BA5" w:rsidRDefault="00E53BA5" w:rsidP="00823BF2">
      <w:pPr>
        <w:spacing w:line="360" w:lineRule="auto"/>
        <w:jc w:val="both"/>
        <w:rPr>
          <w:rFonts w:ascii="Arial" w:hAnsi="Arial" w:cs="Arial"/>
          <w:sz w:val="26"/>
          <w:szCs w:val="26"/>
          <w:shd w:val="clear" w:color="auto" w:fill="FFFFFF"/>
        </w:rPr>
      </w:pPr>
    </w:p>
    <w:p w:rsidR="00823BF2" w:rsidRDefault="00823BF2" w:rsidP="00E53BA5">
      <w:pPr>
        <w:spacing w:line="360" w:lineRule="auto"/>
        <w:jc w:val="center"/>
        <w:rPr>
          <w:rFonts w:ascii="Arial" w:hAnsi="Arial" w:cs="Arial"/>
          <w:sz w:val="26"/>
          <w:szCs w:val="26"/>
          <w:shd w:val="clear" w:color="auto" w:fill="FFFFFF"/>
        </w:rPr>
      </w:pPr>
      <w:r>
        <w:rPr>
          <w:rFonts w:ascii="Arial" w:hAnsi="Arial" w:cs="Arial"/>
          <w:noProof/>
          <w:sz w:val="26"/>
          <w:szCs w:val="26"/>
          <w:shd w:val="clear" w:color="auto" w:fill="FFFFFF"/>
          <w:lang w:eastAsia="en-AU"/>
        </w:rPr>
        <w:drawing>
          <wp:inline distT="0" distB="0" distL="0" distR="0">
            <wp:extent cx="5731510" cy="3050540"/>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jpg"/>
                    <pic:cNvPicPr/>
                  </pic:nvPicPr>
                  <pic:blipFill>
                    <a:blip r:embed="rId11">
                      <a:extLst>
                        <a:ext uri="{28A0092B-C50C-407E-A947-70E740481C1C}">
                          <a14:useLocalDpi xmlns:a14="http://schemas.microsoft.com/office/drawing/2010/main" val="0"/>
                        </a:ext>
                      </a:extLst>
                    </a:blip>
                    <a:stretch>
                      <a:fillRect/>
                    </a:stretch>
                  </pic:blipFill>
                  <pic:spPr>
                    <a:xfrm>
                      <a:off x="0" y="0"/>
                      <a:ext cx="5731510" cy="3050540"/>
                    </a:xfrm>
                    <a:prstGeom prst="rect">
                      <a:avLst/>
                    </a:prstGeom>
                  </pic:spPr>
                </pic:pic>
              </a:graphicData>
            </a:graphic>
          </wp:inline>
        </w:drawing>
      </w:r>
    </w:p>
    <w:p w:rsidR="00823BF2" w:rsidRPr="00823BF2" w:rsidRDefault="00823BF2" w:rsidP="00E53BA5">
      <w:pPr>
        <w:spacing w:line="360" w:lineRule="auto"/>
        <w:jc w:val="center"/>
        <w:rPr>
          <w:rFonts w:ascii="Arial" w:hAnsi="Arial" w:cs="Arial"/>
          <w:b/>
          <w:bCs/>
          <w:sz w:val="20"/>
          <w:szCs w:val="20"/>
          <w:shd w:val="clear" w:color="auto" w:fill="FFFFFF"/>
        </w:rPr>
      </w:pPr>
      <w:r>
        <w:rPr>
          <w:rFonts w:ascii="Arial" w:hAnsi="Arial" w:cs="Arial"/>
          <w:b/>
          <w:bCs/>
          <w:sz w:val="20"/>
          <w:szCs w:val="20"/>
          <w:shd w:val="clear" w:color="auto" w:fill="FFFFFF"/>
        </w:rPr>
        <w:t>Welshing on the Irish is dangerous.</w:t>
      </w:r>
    </w:p>
    <w:p w:rsidR="00823BF2" w:rsidRDefault="00823BF2" w:rsidP="00823BF2">
      <w:pPr>
        <w:spacing w:line="360" w:lineRule="auto"/>
        <w:jc w:val="both"/>
        <w:rPr>
          <w:rFonts w:ascii="Arial" w:hAnsi="Arial" w:cs="Arial"/>
          <w:sz w:val="26"/>
          <w:szCs w:val="26"/>
          <w:shd w:val="clear" w:color="auto" w:fill="FFFFFF"/>
        </w:rPr>
      </w:pPr>
    </w:p>
    <w:p w:rsidR="00695F14" w:rsidRPr="00B42A6E" w:rsidRDefault="004A78C8" w:rsidP="00823BF2">
      <w:pPr>
        <w:spacing w:line="360" w:lineRule="auto"/>
        <w:jc w:val="both"/>
        <w:rPr>
          <w:rFonts w:ascii="Arial" w:hAnsi="Arial" w:cs="Arial"/>
          <w:sz w:val="26"/>
          <w:szCs w:val="26"/>
          <w:shd w:val="clear" w:color="auto" w:fill="FFFFFF"/>
        </w:rPr>
      </w:pPr>
      <w:r w:rsidRPr="00B42A6E">
        <w:rPr>
          <w:rFonts w:ascii="Arial" w:hAnsi="Arial" w:cs="Arial"/>
          <w:sz w:val="26"/>
          <w:szCs w:val="26"/>
          <w:shd w:val="clear" w:color="auto" w:fill="FFFFFF"/>
        </w:rPr>
        <w:lastRenderedPageBreak/>
        <w:t xml:space="preserve">Another – and welcome back sedition – is the remark by the Reverend Dr </w:t>
      </w:r>
      <w:proofErr w:type="spellStart"/>
      <w:r w:rsidRPr="00B42A6E">
        <w:rPr>
          <w:rFonts w:ascii="Arial" w:hAnsi="Arial" w:cs="Arial"/>
          <w:sz w:val="26"/>
          <w:szCs w:val="26"/>
          <w:shd w:val="clear" w:color="auto" w:fill="FFFFFF"/>
        </w:rPr>
        <w:t>Toumey</w:t>
      </w:r>
      <w:proofErr w:type="spellEnd"/>
      <w:r w:rsidRPr="00B42A6E">
        <w:rPr>
          <w:rFonts w:ascii="Arial" w:hAnsi="Arial" w:cs="Arial"/>
          <w:sz w:val="26"/>
          <w:szCs w:val="26"/>
          <w:shd w:val="clear" w:color="auto" w:fill="FFFFFF"/>
        </w:rPr>
        <w:t>, “Why does [Britain] not grant to Ireland that liberty for which she professes to be fighting in Eu</w:t>
      </w:r>
      <w:r w:rsidR="0032408C" w:rsidRPr="00B42A6E">
        <w:rPr>
          <w:rFonts w:ascii="Arial" w:hAnsi="Arial" w:cs="Arial"/>
          <w:sz w:val="26"/>
          <w:szCs w:val="26"/>
          <w:shd w:val="clear" w:color="auto" w:fill="FFFFFF"/>
        </w:rPr>
        <w:t xml:space="preserve">rope?” Despite young Edward </w:t>
      </w:r>
      <w:proofErr w:type="spellStart"/>
      <w:r w:rsidR="0032408C" w:rsidRPr="00B42A6E">
        <w:rPr>
          <w:rFonts w:ascii="Arial" w:hAnsi="Arial" w:cs="Arial"/>
          <w:sz w:val="26"/>
          <w:szCs w:val="26"/>
          <w:shd w:val="clear" w:color="auto" w:fill="FFFFFF"/>
        </w:rPr>
        <w:t>McTie</w:t>
      </w:r>
      <w:r w:rsidRPr="00B42A6E">
        <w:rPr>
          <w:rFonts w:ascii="Arial" w:hAnsi="Arial" w:cs="Arial"/>
          <w:sz w:val="26"/>
          <w:szCs w:val="26"/>
          <w:shd w:val="clear" w:color="auto" w:fill="FFFFFF"/>
        </w:rPr>
        <w:t>rnan’s</w:t>
      </w:r>
      <w:proofErr w:type="spellEnd"/>
      <w:r w:rsidRPr="00B42A6E">
        <w:rPr>
          <w:rFonts w:ascii="Arial" w:hAnsi="Arial" w:cs="Arial"/>
          <w:sz w:val="26"/>
          <w:szCs w:val="26"/>
          <w:shd w:val="clear" w:color="auto" w:fill="FFFFFF"/>
        </w:rPr>
        <w:t xml:space="preserve"> advocacy, or perhaps as a result of it, he (only) got a fine.</w:t>
      </w:r>
    </w:p>
    <w:p w:rsidR="0032408C" w:rsidRPr="00B42A6E" w:rsidRDefault="00FD0CA4" w:rsidP="00A52287">
      <w:pPr>
        <w:spacing w:line="360" w:lineRule="auto"/>
        <w:jc w:val="both"/>
        <w:rPr>
          <w:rFonts w:ascii="Arial" w:hAnsi="Arial" w:cs="Arial"/>
          <w:bCs/>
          <w:sz w:val="26"/>
          <w:szCs w:val="26"/>
          <w:shd w:val="clear" w:color="auto" w:fill="FFFFFF"/>
        </w:rPr>
      </w:pPr>
      <w:r w:rsidRPr="00B42A6E">
        <w:rPr>
          <w:rFonts w:ascii="Arial" w:hAnsi="Arial" w:cs="Arial"/>
          <w:sz w:val="26"/>
          <w:szCs w:val="26"/>
          <w:shd w:val="clear" w:color="auto" w:fill="FFFFFF"/>
        </w:rPr>
        <w:t xml:space="preserve">Religious bickering, as it usually is, was only a mask for a more profound shift, a shift not only in power but what power was. </w:t>
      </w:r>
      <w:r w:rsidR="0032408C" w:rsidRPr="00B42A6E">
        <w:rPr>
          <w:rFonts w:ascii="Arial" w:hAnsi="Arial" w:cs="Arial"/>
          <w:bCs/>
          <w:sz w:val="26"/>
          <w:szCs w:val="26"/>
          <w:shd w:val="clear" w:color="auto" w:fill="FFFFFF"/>
        </w:rPr>
        <w:t xml:space="preserve">The author’s story ends upon the accession of Queen Elizabeth II. When Queen Elizabeth I acceded almost four centuries before, she succeeded because she was a daughter of a monarch who was declared Defender of the Faith by a grateful pope for his </w:t>
      </w:r>
      <w:r w:rsidR="00D42969" w:rsidRPr="00B42A6E">
        <w:rPr>
          <w:rFonts w:ascii="Arial" w:hAnsi="Arial" w:cs="Arial"/>
          <w:bCs/>
          <w:sz w:val="26"/>
          <w:szCs w:val="26"/>
          <w:shd w:val="clear" w:color="auto" w:fill="FFFFFF"/>
        </w:rPr>
        <w:t xml:space="preserve">1521 </w:t>
      </w:r>
      <w:r w:rsidR="0032408C" w:rsidRPr="00B42A6E">
        <w:rPr>
          <w:rFonts w:ascii="Arial" w:hAnsi="Arial" w:cs="Arial"/>
          <w:bCs/>
          <w:sz w:val="26"/>
          <w:szCs w:val="26"/>
          <w:shd w:val="clear" w:color="auto" w:fill="FFFFFF"/>
        </w:rPr>
        <w:t>wri</w:t>
      </w:r>
      <w:r w:rsidR="00D42969" w:rsidRPr="00B42A6E">
        <w:rPr>
          <w:rFonts w:ascii="Arial" w:hAnsi="Arial" w:cs="Arial"/>
          <w:bCs/>
          <w:sz w:val="26"/>
          <w:szCs w:val="26"/>
          <w:shd w:val="clear" w:color="auto" w:fill="FFFFFF"/>
        </w:rPr>
        <w:t xml:space="preserve">tings against </w:t>
      </w:r>
      <w:proofErr w:type="spellStart"/>
      <w:r w:rsidR="00D42969" w:rsidRPr="00B42A6E">
        <w:rPr>
          <w:rFonts w:ascii="Arial" w:hAnsi="Arial" w:cs="Arial"/>
          <w:bCs/>
          <w:sz w:val="26"/>
          <w:szCs w:val="26"/>
          <w:shd w:val="clear" w:color="auto" w:fill="FFFFFF"/>
        </w:rPr>
        <w:t>Lutherism</w:t>
      </w:r>
      <w:proofErr w:type="spellEnd"/>
      <w:r w:rsidR="00D42969" w:rsidRPr="00B42A6E">
        <w:rPr>
          <w:rFonts w:ascii="Arial" w:hAnsi="Arial" w:cs="Arial"/>
          <w:bCs/>
          <w:sz w:val="26"/>
          <w:szCs w:val="26"/>
          <w:shd w:val="clear" w:color="auto" w:fill="FFFFFF"/>
        </w:rPr>
        <w:t>. She su</w:t>
      </w:r>
      <w:r w:rsidR="0032408C" w:rsidRPr="00B42A6E">
        <w:rPr>
          <w:rFonts w:ascii="Arial" w:hAnsi="Arial" w:cs="Arial"/>
          <w:bCs/>
          <w:sz w:val="26"/>
          <w:szCs w:val="26"/>
          <w:shd w:val="clear" w:color="auto" w:fill="FFFFFF"/>
        </w:rPr>
        <w:t>cceeded her sister, a Rom</w:t>
      </w:r>
      <w:r w:rsidR="00D42969" w:rsidRPr="00B42A6E">
        <w:rPr>
          <w:rFonts w:ascii="Arial" w:hAnsi="Arial" w:cs="Arial"/>
          <w:bCs/>
          <w:sz w:val="26"/>
          <w:szCs w:val="26"/>
          <w:shd w:val="clear" w:color="auto" w:fill="FFFFFF"/>
        </w:rPr>
        <w:t xml:space="preserve">an Catholic who would marry the future </w:t>
      </w:r>
      <w:r w:rsidR="0032408C" w:rsidRPr="00B42A6E">
        <w:rPr>
          <w:rFonts w:ascii="Arial" w:hAnsi="Arial" w:cs="Arial"/>
          <w:bCs/>
          <w:sz w:val="26"/>
          <w:szCs w:val="26"/>
          <w:shd w:val="clear" w:color="auto" w:fill="FFFFFF"/>
        </w:rPr>
        <w:t>King of Spain</w:t>
      </w:r>
      <w:r w:rsidR="00D42969" w:rsidRPr="00B42A6E">
        <w:rPr>
          <w:rFonts w:ascii="Arial" w:hAnsi="Arial" w:cs="Arial"/>
          <w:bCs/>
          <w:sz w:val="26"/>
          <w:szCs w:val="26"/>
          <w:shd w:val="clear" w:color="auto" w:fill="FFFFFF"/>
        </w:rPr>
        <w:t xml:space="preserve">. </w:t>
      </w:r>
      <w:r w:rsidR="009741A1" w:rsidRPr="00B42A6E">
        <w:rPr>
          <w:rFonts w:ascii="Arial" w:hAnsi="Arial" w:cs="Arial"/>
          <w:bCs/>
          <w:sz w:val="26"/>
          <w:szCs w:val="26"/>
          <w:shd w:val="clear" w:color="auto" w:fill="FFFFFF"/>
        </w:rPr>
        <w:t>If the failure of his armadas gave us an ideal of the underdog, the lawyers in us must recall his presence in the regnal years “P&amp;M”</w:t>
      </w:r>
      <w:r w:rsidR="0032408C" w:rsidRPr="00B42A6E">
        <w:rPr>
          <w:rFonts w:ascii="Arial" w:hAnsi="Arial" w:cs="Arial"/>
          <w:bCs/>
          <w:sz w:val="26"/>
          <w:szCs w:val="26"/>
          <w:shd w:val="clear" w:color="auto" w:fill="FFFFFF"/>
        </w:rPr>
        <w:t xml:space="preserve">. </w:t>
      </w:r>
      <w:r w:rsidR="00D42969" w:rsidRPr="00B42A6E">
        <w:rPr>
          <w:rFonts w:ascii="Arial" w:hAnsi="Arial" w:cs="Arial"/>
          <w:bCs/>
          <w:sz w:val="26"/>
          <w:szCs w:val="26"/>
          <w:shd w:val="clear" w:color="auto" w:fill="FFFFFF"/>
        </w:rPr>
        <w:t>The view expressed by the current heir to the throne – "while at the same time being Defender of the Faith you can also be protector of faiths" – is recent.</w:t>
      </w:r>
    </w:p>
    <w:p w:rsidR="003A4767" w:rsidRDefault="0032408C" w:rsidP="003A4767">
      <w:pPr>
        <w:spacing w:line="360" w:lineRule="auto"/>
        <w:jc w:val="both"/>
        <w:rPr>
          <w:rFonts w:ascii="Arial" w:hAnsi="Arial" w:cs="Arial"/>
          <w:bCs/>
          <w:sz w:val="26"/>
          <w:szCs w:val="26"/>
          <w:shd w:val="clear" w:color="auto" w:fill="FFFFFF"/>
        </w:rPr>
      </w:pPr>
      <w:r w:rsidRPr="00B42A6E">
        <w:rPr>
          <w:rFonts w:ascii="Arial" w:hAnsi="Arial" w:cs="Arial"/>
          <w:sz w:val="26"/>
          <w:szCs w:val="26"/>
          <w:shd w:val="clear" w:color="auto" w:fill="FFFFFF"/>
        </w:rPr>
        <w:t>And so from</w:t>
      </w:r>
      <w:r w:rsidR="00FD0CA4" w:rsidRPr="00B42A6E">
        <w:rPr>
          <w:rFonts w:ascii="Arial" w:hAnsi="Arial" w:cs="Arial"/>
          <w:sz w:val="26"/>
          <w:szCs w:val="26"/>
          <w:shd w:val="clear" w:color="auto" w:fill="FFFFFF"/>
        </w:rPr>
        <w:t xml:space="preserve"> the England of Elizabeth I’s great ministers Cecil </w:t>
      </w:r>
      <w:proofErr w:type="spellStart"/>
      <w:r w:rsidR="00FD0CA4" w:rsidRPr="00B42A6E">
        <w:rPr>
          <w:rFonts w:ascii="Arial" w:hAnsi="Arial" w:cs="Arial"/>
          <w:sz w:val="26"/>
          <w:szCs w:val="26"/>
          <w:shd w:val="clear" w:color="auto" w:fill="FFFFFF"/>
        </w:rPr>
        <w:t>pere</w:t>
      </w:r>
      <w:proofErr w:type="spellEnd"/>
      <w:r w:rsidR="00FD0CA4" w:rsidRPr="00B42A6E">
        <w:rPr>
          <w:rFonts w:ascii="Arial" w:hAnsi="Arial" w:cs="Arial"/>
          <w:sz w:val="26"/>
          <w:szCs w:val="26"/>
          <w:shd w:val="clear" w:color="auto" w:fill="FFFFFF"/>
        </w:rPr>
        <w:t xml:space="preserve"> </w:t>
      </w:r>
      <w:proofErr w:type="gramStart"/>
      <w:r w:rsidR="00FD0CA4" w:rsidRPr="00B42A6E">
        <w:rPr>
          <w:rFonts w:ascii="Arial" w:hAnsi="Arial" w:cs="Arial"/>
          <w:sz w:val="26"/>
          <w:szCs w:val="26"/>
          <w:shd w:val="clear" w:color="auto" w:fill="FFFFFF"/>
        </w:rPr>
        <w:t>et</w:t>
      </w:r>
      <w:proofErr w:type="gramEnd"/>
      <w:r w:rsidR="00FD0CA4" w:rsidRPr="00B42A6E">
        <w:rPr>
          <w:rFonts w:ascii="Arial" w:hAnsi="Arial" w:cs="Arial"/>
          <w:sz w:val="26"/>
          <w:szCs w:val="26"/>
          <w:shd w:val="clear" w:color="auto" w:fill="FFFFFF"/>
        </w:rPr>
        <w:t xml:space="preserve"> son </w:t>
      </w:r>
      <w:r w:rsidR="00372D19" w:rsidRPr="00B42A6E">
        <w:rPr>
          <w:rFonts w:ascii="Arial" w:hAnsi="Arial" w:cs="Arial"/>
          <w:sz w:val="26"/>
          <w:szCs w:val="26"/>
          <w:shd w:val="clear" w:color="auto" w:fill="FFFFFF"/>
        </w:rPr>
        <w:t>to</w:t>
      </w:r>
      <w:r w:rsidR="00FD0CA4" w:rsidRPr="00B42A6E">
        <w:rPr>
          <w:rFonts w:ascii="Arial" w:hAnsi="Arial" w:cs="Arial"/>
          <w:sz w:val="26"/>
          <w:szCs w:val="26"/>
          <w:shd w:val="clear" w:color="auto" w:fill="FFFFFF"/>
        </w:rPr>
        <w:t xml:space="preserve"> the England of th</w:t>
      </w:r>
      <w:r w:rsidR="00372D19" w:rsidRPr="00B42A6E">
        <w:rPr>
          <w:rFonts w:ascii="Arial" w:hAnsi="Arial" w:cs="Arial"/>
          <w:sz w:val="26"/>
          <w:szCs w:val="26"/>
          <w:shd w:val="clear" w:color="auto" w:fill="FFFFFF"/>
        </w:rPr>
        <w:t>eir direct descendant Robert Gascoyne-Cecil th</w:t>
      </w:r>
      <w:r w:rsidR="00FD0CA4" w:rsidRPr="00B42A6E">
        <w:rPr>
          <w:rFonts w:ascii="Arial" w:hAnsi="Arial" w:cs="Arial"/>
          <w:sz w:val="26"/>
          <w:szCs w:val="26"/>
          <w:shd w:val="clear" w:color="auto" w:fill="FFFFFF"/>
        </w:rPr>
        <w:t xml:space="preserve">e third </w:t>
      </w:r>
      <w:proofErr w:type="spellStart"/>
      <w:r w:rsidR="00FD0CA4" w:rsidRPr="00B42A6E">
        <w:rPr>
          <w:rFonts w:ascii="Arial" w:hAnsi="Arial" w:cs="Arial"/>
          <w:sz w:val="26"/>
          <w:szCs w:val="26"/>
          <w:shd w:val="clear" w:color="auto" w:fill="FFFFFF"/>
        </w:rPr>
        <w:t>Marquess</w:t>
      </w:r>
      <w:proofErr w:type="spellEnd"/>
      <w:r w:rsidR="00FD0CA4" w:rsidRPr="00B42A6E">
        <w:rPr>
          <w:rFonts w:ascii="Arial" w:hAnsi="Arial" w:cs="Arial"/>
          <w:sz w:val="26"/>
          <w:szCs w:val="26"/>
          <w:shd w:val="clear" w:color="auto" w:fill="FFFFFF"/>
        </w:rPr>
        <w:t xml:space="preserve"> of Salisbury</w:t>
      </w:r>
      <w:r w:rsidR="003A4767">
        <w:rPr>
          <w:rFonts w:ascii="Arial" w:hAnsi="Arial" w:cs="Arial"/>
          <w:sz w:val="26"/>
          <w:szCs w:val="26"/>
          <w:shd w:val="clear" w:color="auto" w:fill="FFFFFF"/>
        </w:rPr>
        <w:t xml:space="preserve">. For the period, it was </w:t>
      </w:r>
      <w:r w:rsidR="00FD0CA4" w:rsidRPr="00B42A6E">
        <w:rPr>
          <w:rFonts w:ascii="Arial" w:hAnsi="Arial" w:cs="Arial"/>
          <w:sz w:val="26"/>
          <w:szCs w:val="26"/>
          <w:shd w:val="clear" w:color="auto" w:fill="FFFFFF"/>
        </w:rPr>
        <w:t xml:space="preserve">an England which for all its glory was an island, scared and small. There was any number of doctrinal reasons to criminate Catholicism but </w:t>
      </w:r>
      <w:r w:rsidR="00372D19" w:rsidRPr="00B42A6E">
        <w:rPr>
          <w:rFonts w:ascii="Arial" w:hAnsi="Arial" w:cs="Arial"/>
          <w:sz w:val="26"/>
          <w:szCs w:val="26"/>
          <w:shd w:val="clear" w:color="auto" w:fill="FFFFFF"/>
        </w:rPr>
        <w:t xml:space="preserve">the </w:t>
      </w:r>
      <w:proofErr w:type="spellStart"/>
      <w:r w:rsidR="00372D19" w:rsidRPr="00B42A6E">
        <w:rPr>
          <w:rFonts w:ascii="Arial" w:hAnsi="Arial" w:cs="Arial"/>
          <w:sz w:val="26"/>
          <w:szCs w:val="26"/>
          <w:shd w:val="clear" w:color="auto" w:fill="FFFFFF"/>
        </w:rPr>
        <w:t>Cecils</w:t>
      </w:r>
      <w:proofErr w:type="spellEnd"/>
      <w:r w:rsidR="00372D19" w:rsidRPr="00B42A6E">
        <w:rPr>
          <w:rFonts w:ascii="Arial" w:hAnsi="Arial" w:cs="Arial"/>
          <w:sz w:val="26"/>
          <w:szCs w:val="26"/>
          <w:shd w:val="clear" w:color="auto" w:fill="FFFFFF"/>
        </w:rPr>
        <w:t>’ foreign policy for an isolated queen found justification in Matthew 6:24, No man can </w:t>
      </w:r>
      <w:r w:rsidR="00372D19" w:rsidRPr="00B42A6E">
        <w:rPr>
          <w:rFonts w:ascii="Arial" w:hAnsi="Arial" w:cs="Arial"/>
          <w:bCs/>
          <w:sz w:val="26"/>
          <w:szCs w:val="26"/>
          <w:shd w:val="clear" w:color="auto" w:fill="FFFFFF"/>
        </w:rPr>
        <w:t xml:space="preserve">serve two masters. </w:t>
      </w:r>
    </w:p>
    <w:p w:rsidR="00FD0CA4" w:rsidRDefault="00372D19" w:rsidP="003A4767">
      <w:pPr>
        <w:spacing w:line="360" w:lineRule="auto"/>
        <w:jc w:val="both"/>
        <w:rPr>
          <w:rFonts w:ascii="Arial" w:hAnsi="Arial" w:cs="Arial"/>
          <w:bCs/>
          <w:sz w:val="26"/>
          <w:szCs w:val="26"/>
          <w:shd w:val="clear" w:color="auto" w:fill="FFFFFF"/>
        </w:rPr>
      </w:pPr>
      <w:r w:rsidRPr="00B42A6E">
        <w:rPr>
          <w:rFonts w:ascii="Arial" w:hAnsi="Arial" w:cs="Arial"/>
          <w:bCs/>
          <w:sz w:val="26"/>
          <w:szCs w:val="26"/>
          <w:shd w:val="clear" w:color="auto" w:fill="FFFFFF"/>
        </w:rPr>
        <w:t xml:space="preserve">England’s greatest jurisprudential success is the idea of a rule of law where the sovereign in parliament is the throne behind its power. It was fundamental to that idea that persons recognised but one law, and when the throne ruled for God (via the Church of England) as well as for Mammon (in parliament), Catholics especially were going to have a hard time of it. </w:t>
      </w:r>
      <w:r w:rsidR="003A4767" w:rsidRPr="00B42A6E">
        <w:rPr>
          <w:rFonts w:ascii="Arial" w:hAnsi="Arial" w:cs="Arial"/>
          <w:bCs/>
          <w:sz w:val="26"/>
          <w:szCs w:val="26"/>
          <w:shd w:val="clear" w:color="auto" w:fill="FFFFFF"/>
        </w:rPr>
        <w:t>I think it no inconsistency that the 19</w:t>
      </w:r>
      <w:r w:rsidR="003A4767" w:rsidRPr="00B42A6E">
        <w:rPr>
          <w:rFonts w:ascii="Arial" w:hAnsi="Arial" w:cs="Arial"/>
          <w:bCs/>
          <w:sz w:val="26"/>
          <w:szCs w:val="26"/>
          <w:shd w:val="clear" w:color="auto" w:fill="FFFFFF"/>
          <w:vertAlign w:val="superscript"/>
        </w:rPr>
        <w:t>th</w:t>
      </w:r>
      <w:r w:rsidR="003A4767" w:rsidRPr="00B42A6E">
        <w:rPr>
          <w:rFonts w:ascii="Arial" w:hAnsi="Arial" w:cs="Arial"/>
          <w:bCs/>
          <w:sz w:val="26"/>
          <w:szCs w:val="26"/>
          <w:shd w:val="clear" w:color="auto" w:fill="FFFFFF"/>
        </w:rPr>
        <w:t xml:space="preserve"> century champion of the rule of law AV Dicey could be on the one hand a Liberal and on the other opposed both to female suffrage and to home rule. And just in case his life wasn’t full enough, he was also a </w:t>
      </w:r>
      <w:r w:rsidR="003A4767" w:rsidRPr="00B42A6E">
        <w:rPr>
          <w:rFonts w:ascii="Arial" w:hAnsi="Arial" w:cs="Arial"/>
          <w:bCs/>
          <w:sz w:val="26"/>
          <w:szCs w:val="26"/>
          <w:shd w:val="clear" w:color="auto" w:fill="FFFFFF"/>
        </w:rPr>
        <w:lastRenderedPageBreak/>
        <w:t>cousin of the codifying Stephen noted above.</w:t>
      </w:r>
      <w:r w:rsidR="003A4767">
        <w:rPr>
          <w:rFonts w:ascii="Arial" w:hAnsi="Arial" w:cs="Arial"/>
          <w:bCs/>
          <w:sz w:val="26"/>
          <w:szCs w:val="26"/>
          <w:shd w:val="clear" w:color="auto" w:fill="FFFFFF"/>
        </w:rPr>
        <w:t xml:space="preserve"> </w:t>
      </w:r>
      <w:r w:rsidRPr="00B42A6E">
        <w:rPr>
          <w:rFonts w:ascii="Arial" w:hAnsi="Arial" w:cs="Arial"/>
          <w:bCs/>
          <w:sz w:val="26"/>
          <w:szCs w:val="26"/>
          <w:shd w:val="clear" w:color="auto" w:fill="FFFFFF"/>
        </w:rPr>
        <w:t>This tension of the centuries, epitomised by the Irish tragedy, has been well picke</w:t>
      </w:r>
      <w:r w:rsidR="004A78C8" w:rsidRPr="00B42A6E">
        <w:rPr>
          <w:rFonts w:ascii="Arial" w:hAnsi="Arial" w:cs="Arial"/>
          <w:bCs/>
          <w:sz w:val="26"/>
          <w:szCs w:val="26"/>
          <w:shd w:val="clear" w:color="auto" w:fill="FFFFFF"/>
        </w:rPr>
        <w:t xml:space="preserve">d up by the author. </w:t>
      </w:r>
    </w:p>
    <w:p w:rsidR="005D6A2E" w:rsidRDefault="005D6A2E" w:rsidP="003A4767">
      <w:pPr>
        <w:spacing w:line="360" w:lineRule="auto"/>
        <w:jc w:val="both"/>
        <w:rPr>
          <w:rFonts w:ascii="Arial" w:hAnsi="Arial" w:cs="Arial"/>
          <w:bCs/>
          <w:sz w:val="26"/>
          <w:szCs w:val="26"/>
          <w:shd w:val="clear" w:color="auto" w:fill="FFFFFF"/>
        </w:rPr>
      </w:pPr>
    </w:p>
    <w:p w:rsidR="003A4767" w:rsidRPr="00B42A6E" w:rsidRDefault="003A4767" w:rsidP="00E53BA5">
      <w:pPr>
        <w:spacing w:line="360" w:lineRule="auto"/>
        <w:jc w:val="center"/>
        <w:rPr>
          <w:rFonts w:ascii="Arial" w:hAnsi="Arial" w:cs="Arial"/>
          <w:bCs/>
          <w:sz w:val="26"/>
          <w:szCs w:val="26"/>
          <w:shd w:val="clear" w:color="auto" w:fill="FFFFFF"/>
        </w:rPr>
      </w:pPr>
      <w:r>
        <w:rPr>
          <w:rFonts w:ascii="Arial" w:hAnsi="Arial" w:cs="Arial"/>
          <w:bCs/>
          <w:noProof/>
          <w:sz w:val="26"/>
          <w:szCs w:val="26"/>
          <w:shd w:val="clear" w:color="auto" w:fill="FFFFFF"/>
          <w:lang w:eastAsia="en-AU"/>
        </w:rPr>
        <w:drawing>
          <wp:inline distT="0" distB="0" distL="0" distR="0">
            <wp:extent cx="5734800" cy="2700000"/>
            <wp:effectExtent l="0" t="0" r="0"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ownload.jpg"/>
                    <pic:cNvPicPr/>
                  </pic:nvPicPr>
                  <pic:blipFill>
                    <a:blip r:embed="rId12">
                      <a:extLst>
                        <a:ext uri="{28A0092B-C50C-407E-A947-70E740481C1C}">
                          <a14:useLocalDpi xmlns:a14="http://schemas.microsoft.com/office/drawing/2010/main" val="0"/>
                        </a:ext>
                      </a:extLst>
                    </a:blip>
                    <a:stretch>
                      <a:fillRect/>
                    </a:stretch>
                  </pic:blipFill>
                  <pic:spPr>
                    <a:xfrm>
                      <a:off x="0" y="0"/>
                      <a:ext cx="5734800" cy="2700000"/>
                    </a:xfrm>
                    <a:prstGeom prst="rect">
                      <a:avLst/>
                    </a:prstGeom>
                  </pic:spPr>
                </pic:pic>
              </a:graphicData>
            </a:graphic>
          </wp:inline>
        </w:drawing>
      </w:r>
    </w:p>
    <w:p w:rsidR="003A4767" w:rsidRPr="003A4767" w:rsidRDefault="003A4767" w:rsidP="00E53BA5">
      <w:pPr>
        <w:spacing w:line="360" w:lineRule="auto"/>
        <w:jc w:val="center"/>
        <w:rPr>
          <w:rFonts w:ascii="Arial" w:hAnsi="Arial" w:cs="Arial"/>
          <w:b/>
          <w:sz w:val="20"/>
          <w:szCs w:val="20"/>
          <w:shd w:val="clear" w:color="auto" w:fill="FFFFFF"/>
        </w:rPr>
      </w:pPr>
      <w:r>
        <w:rPr>
          <w:rFonts w:ascii="Arial" w:hAnsi="Arial" w:cs="Arial"/>
          <w:b/>
          <w:sz w:val="20"/>
          <w:szCs w:val="20"/>
          <w:shd w:val="clear" w:color="auto" w:fill="FFFFFF"/>
        </w:rPr>
        <w:t>Postcards from an international island.</w:t>
      </w:r>
    </w:p>
    <w:p w:rsidR="003A4767" w:rsidRDefault="003A4767" w:rsidP="00A52287">
      <w:pPr>
        <w:spacing w:line="360" w:lineRule="auto"/>
        <w:jc w:val="both"/>
        <w:rPr>
          <w:rFonts w:ascii="Arial" w:hAnsi="Arial" w:cs="Arial"/>
          <w:bCs/>
          <w:sz w:val="26"/>
          <w:szCs w:val="26"/>
          <w:shd w:val="clear" w:color="auto" w:fill="FFFFFF"/>
        </w:rPr>
      </w:pPr>
    </w:p>
    <w:p w:rsidR="003A4767" w:rsidRDefault="004459C0" w:rsidP="00A52287">
      <w:pPr>
        <w:spacing w:line="360" w:lineRule="auto"/>
        <w:jc w:val="both"/>
        <w:rPr>
          <w:rFonts w:ascii="Arial" w:hAnsi="Arial" w:cs="Arial"/>
          <w:bCs/>
          <w:sz w:val="26"/>
          <w:szCs w:val="26"/>
          <w:shd w:val="clear" w:color="auto" w:fill="FFFFFF"/>
        </w:rPr>
      </w:pPr>
      <w:r w:rsidRPr="00B42A6E">
        <w:rPr>
          <w:rFonts w:ascii="Arial" w:hAnsi="Arial" w:cs="Arial"/>
          <w:bCs/>
          <w:sz w:val="26"/>
          <w:szCs w:val="26"/>
          <w:shd w:val="clear" w:color="auto" w:fill="FFFFFF"/>
        </w:rPr>
        <w:t>Sir Frederick Jorda</w:t>
      </w:r>
      <w:r w:rsidR="0032408C" w:rsidRPr="00B42A6E">
        <w:rPr>
          <w:rFonts w:ascii="Arial" w:hAnsi="Arial" w:cs="Arial"/>
          <w:bCs/>
          <w:sz w:val="26"/>
          <w:szCs w:val="26"/>
          <w:shd w:val="clear" w:color="auto" w:fill="FFFFFF"/>
        </w:rPr>
        <w:t xml:space="preserve">n appears regularly. His early world was different from that of a regular </w:t>
      </w:r>
      <w:proofErr w:type="spellStart"/>
      <w:r w:rsidR="0032408C" w:rsidRPr="00B42A6E">
        <w:rPr>
          <w:rFonts w:ascii="Arial" w:hAnsi="Arial" w:cs="Arial"/>
          <w:bCs/>
          <w:sz w:val="26"/>
          <w:szCs w:val="26"/>
          <w:shd w:val="clear" w:color="auto" w:fill="FFFFFF"/>
        </w:rPr>
        <w:t>appearer</w:t>
      </w:r>
      <w:proofErr w:type="spellEnd"/>
      <w:r w:rsidR="0032408C" w:rsidRPr="00B42A6E">
        <w:rPr>
          <w:rFonts w:ascii="Arial" w:hAnsi="Arial" w:cs="Arial"/>
          <w:bCs/>
          <w:sz w:val="26"/>
          <w:szCs w:val="26"/>
          <w:shd w:val="clear" w:color="auto" w:fill="FFFFFF"/>
        </w:rPr>
        <w:t xml:space="preserve"> of the generation before,</w:t>
      </w:r>
      <w:r w:rsidRPr="00B42A6E">
        <w:rPr>
          <w:rFonts w:ascii="Arial" w:hAnsi="Arial" w:cs="Arial"/>
          <w:bCs/>
          <w:sz w:val="26"/>
          <w:szCs w:val="26"/>
          <w:shd w:val="clear" w:color="auto" w:fill="FFFFFF"/>
        </w:rPr>
        <w:t xml:space="preserve"> GPS educated </w:t>
      </w:r>
      <w:r w:rsidR="0032408C" w:rsidRPr="00B42A6E">
        <w:rPr>
          <w:rFonts w:ascii="Arial" w:hAnsi="Arial" w:cs="Arial"/>
          <w:bCs/>
          <w:sz w:val="26"/>
          <w:szCs w:val="26"/>
          <w:shd w:val="clear" w:color="auto" w:fill="FFFFFF"/>
        </w:rPr>
        <w:t xml:space="preserve">Mr Justice </w:t>
      </w:r>
      <w:proofErr w:type="spellStart"/>
      <w:r w:rsidR="0032408C" w:rsidRPr="00B42A6E">
        <w:rPr>
          <w:rFonts w:ascii="Arial" w:hAnsi="Arial" w:cs="Arial"/>
          <w:bCs/>
          <w:sz w:val="26"/>
          <w:szCs w:val="26"/>
          <w:shd w:val="clear" w:color="auto" w:fill="FFFFFF"/>
        </w:rPr>
        <w:t>Pring</w:t>
      </w:r>
      <w:proofErr w:type="spellEnd"/>
      <w:r w:rsidR="0032408C" w:rsidRPr="00B42A6E">
        <w:rPr>
          <w:rFonts w:ascii="Arial" w:hAnsi="Arial" w:cs="Arial"/>
          <w:bCs/>
          <w:sz w:val="26"/>
          <w:szCs w:val="26"/>
          <w:shd w:val="clear" w:color="auto" w:fill="FFFFFF"/>
        </w:rPr>
        <w:t xml:space="preserve">. Yet both were </w:t>
      </w:r>
      <w:r w:rsidR="007B53B8" w:rsidRPr="00B42A6E">
        <w:rPr>
          <w:rFonts w:ascii="Arial" w:hAnsi="Arial" w:cs="Arial"/>
          <w:bCs/>
          <w:sz w:val="26"/>
          <w:szCs w:val="26"/>
          <w:shd w:val="clear" w:color="auto" w:fill="FFFFFF"/>
        </w:rPr>
        <w:t xml:space="preserve">those judges </w:t>
      </w:r>
      <w:r w:rsidRPr="00B42A6E">
        <w:rPr>
          <w:rFonts w:ascii="Arial" w:hAnsi="Arial" w:cs="Arial"/>
          <w:bCs/>
          <w:sz w:val="26"/>
          <w:szCs w:val="26"/>
          <w:shd w:val="clear" w:color="auto" w:fill="FFFFFF"/>
        </w:rPr>
        <w:t>for whom an immobile face of impartial severity was part of</w:t>
      </w:r>
      <w:r w:rsidR="007B53B8" w:rsidRPr="00B42A6E">
        <w:rPr>
          <w:rFonts w:ascii="Arial" w:hAnsi="Arial" w:cs="Arial"/>
          <w:bCs/>
          <w:sz w:val="26"/>
          <w:szCs w:val="26"/>
          <w:shd w:val="clear" w:color="auto" w:fill="FFFFFF"/>
        </w:rPr>
        <w:t xml:space="preserve"> </w:t>
      </w:r>
      <w:r w:rsidRPr="00B42A6E">
        <w:rPr>
          <w:rFonts w:ascii="Arial" w:hAnsi="Arial" w:cs="Arial"/>
          <w:bCs/>
          <w:sz w:val="26"/>
          <w:szCs w:val="26"/>
          <w:shd w:val="clear" w:color="auto" w:fill="FFFFFF"/>
        </w:rPr>
        <w:t xml:space="preserve">a judicial oath. </w:t>
      </w:r>
    </w:p>
    <w:p w:rsidR="00303C92" w:rsidRDefault="004459C0" w:rsidP="003A4767">
      <w:pPr>
        <w:spacing w:line="360" w:lineRule="auto"/>
        <w:jc w:val="both"/>
        <w:rPr>
          <w:rFonts w:ascii="Arial" w:hAnsi="Arial" w:cs="Arial"/>
          <w:bCs/>
          <w:sz w:val="26"/>
          <w:szCs w:val="26"/>
          <w:shd w:val="clear" w:color="auto" w:fill="FFFFFF"/>
        </w:rPr>
      </w:pPr>
      <w:r w:rsidRPr="00B42A6E">
        <w:rPr>
          <w:rFonts w:ascii="Arial" w:hAnsi="Arial" w:cs="Arial"/>
          <w:bCs/>
          <w:sz w:val="26"/>
          <w:szCs w:val="26"/>
          <w:shd w:val="clear" w:color="auto" w:fill="FFFFFF"/>
        </w:rPr>
        <w:t>At home, Jordan was a conservative, at least in matters of art. That is</w:t>
      </w:r>
      <w:r w:rsidR="004852B6" w:rsidRPr="00B42A6E">
        <w:rPr>
          <w:rFonts w:ascii="Arial" w:hAnsi="Arial" w:cs="Arial"/>
          <w:bCs/>
          <w:sz w:val="26"/>
          <w:szCs w:val="26"/>
          <w:shd w:val="clear" w:color="auto" w:fill="FFFFFF"/>
        </w:rPr>
        <w:t xml:space="preserve">, he was deeply and broadly informed about cultural matters but in the culture wars of the time, more aligned with the </w:t>
      </w:r>
      <w:r w:rsidR="0032408C" w:rsidRPr="00B42A6E">
        <w:rPr>
          <w:rFonts w:ascii="Arial" w:hAnsi="Arial" w:cs="Arial"/>
          <w:bCs/>
          <w:sz w:val="26"/>
          <w:szCs w:val="26"/>
          <w:shd w:val="clear" w:color="auto" w:fill="FFFFFF"/>
        </w:rPr>
        <w:t>views</w:t>
      </w:r>
      <w:r w:rsidR="004852B6" w:rsidRPr="00B42A6E">
        <w:rPr>
          <w:rFonts w:ascii="Arial" w:hAnsi="Arial" w:cs="Arial"/>
          <w:bCs/>
          <w:sz w:val="26"/>
          <w:szCs w:val="26"/>
          <w:shd w:val="clear" w:color="auto" w:fill="FFFFFF"/>
        </w:rPr>
        <w:t xml:space="preserve"> of Lionel Lindsay; Menzies and not Evatt</w:t>
      </w:r>
      <w:r w:rsidR="0032408C" w:rsidRPr="00B42A6E">
        <w:rPr>
          <w:rFonts w:ascii="Arial" w:hAnsi="Arial" w:cs="Arial"/>
          <w:bCs/>
          <w:sz w:val="26"/>
          <w:szCs w:val="26"/>
          <w:shd w:val="clear" w:color="auto" w:fill="FFFFFF"/>
        </w:rPr>
        <w:t xml:space="preserve"> as it were. </w:t>
      </w:r>
      <w:r w:rsidR="003A4767">
        <w:rPr>
          <w:rFonts w:ascii="Arial" w:hAnsi="Arial" w:cs="Arial"/>
          <w:bCs/>
          <w:sz w:val="26"/>
          <w:szCs w:val="26"/>
          <w:shd w:val="clear" w:color="auto" w:fill="FFFFFF"/>
        </w:rPr>
        <w:t>But</w:t>
      </w:r>
      <w:r w:rsidR="0032408C" w:rsidRPr="00B42A6E">
        <w:rPr>
          <w:rFonts w:ascii="Arial" w:hAnsi="Arial" w:cs="Arial"/>
          <w:bCs/>
          <w:sz w:val="26"/>
          <w:szCs w:val="26"/>
          <w:shd w:val="clear" w:color="auto" w:fill="FFFFFF"/>
        </w:rPr>
        <w:t xml:space="preserve"> he was a lefti</w:t>
      </w:r>
      <w:r w:rsidR="007B53B8" w:rsidRPr="00B42A6E">
        <w:rPr>
          <w:rFonts w:ascii="Arial" w:hAnsi="Arial" w:cs="Arial"/>
          <w:bCs/>
          <w:sz w:val="26"/>
          <w:szCs w:val="26"/>
          <w:shd w:val="clear" w:color="auto" w:fill="FFFFFF"/>
        </w:rPr>
        <w:t>e</w:t>
      </w:r>
      <w:r w:rsidR="004852B6" w:rsidRPr="00B42A6E">
        <w:rPr>
          <w:rFonts w:ascii="Arial" w:hAnsi="Arial" w:cs="Arial"/>
          <w:bCs/>
          <w:sz w:val="26"/>
          <w:szCs w:val="26"/>
          <w:shd w:val="clear" w:color="auto" w:fill="FFFFFF"/>
        </w:rPr>
        <w:t xml:space="preserve"> when it came to the </w:t>
      </w:r>
      <w:r w:rsidR="007B53B8" w:rsidRPr="00B42A6E">
        <w:rPr>
          <w:rFonts w:ascii="Arial" w:hAnsi="Arial" w:cs="Arial"/>
          <w:bCs/>
          <w:sz w:val="26"/>
          <w:szCs w:val="26"/>
          <w:shd w:val="clear" w:color="auto" w:fill="FFFFFF"/>
        </w:rPr>
        <w:t xml:space="preserve">limits of the </w:t>
      </w:r>
      <w:r w:rsidR="004852B6" w:rsidRPr="00B42A6E">
        <w:rPr>
          <w:rFonts w:ascii="Arial" w:hAnsi="Arial" w:cs="Arial"/>
          <w:bCs/>
          <w:sz w:val="26"/>
          <w:szCs w:val="26"/>
          <w:shd w:val="clear" w:color="auto" w:fill="FFFFFF"/>
        </w:rPr>
        <w:t xml:space="preserve">state’s ability to impeach the liberty of the subject. He was notoriously unenthusiastic to the breadth of </w:t>
      </w:r>
      <w:proofErr w:type="spellStart"/>
      <w:r w:rsidR="004852B6" w:rsidRPr="00B42A6E">
        <w:rPr>
          <w:rFonts w:ascii="Arial" w:hAnsi="Arial" w:cs="Arial"/>
          <w:bCs/>
          <w:sz w:val="26"/>
          <w:szCs w:val="26"/>
          <w:shd w:val="clear" w:color="auto" w:fill="FFFFFF"/>
        </w:rPr>
        <w:t>McKell’s</w:t>
      </w:r>
      <w:proofErr w:type="spellEnd"/>
      <w:r w:rsidR="004852B6" w:rsidRPr="00B42A6E">
        <w:rPr>
          <w:rFonts w:ascii="Arial" w:hAnsi="Arial" w:cs="Arial"/>
          <w:bCs/>
          <w:sz w:val="26"/>
          <w:szCs w:val="26"/>
          <w:shd w:val="clear" w:color="auto" w:fill="FFFFFF"/>
        </w:rPr>
        <w:t xml:space="preserve"> </w:t>
      </w:r>
      <w:r w:rsidR="007B53B8" w:rsidRPr="00B42A6E">
        <w:rPr>
          <w:rFonts w:ascii="Arial" w:hAnsi="Arial" w:cs="Arial"/>
          <w:bCs/>
          <w:sz w:val="26"/>
          <w:szCs w:val="26"/>
          <w:shd w:val="clear" w:color="auto" w:fill="FFFFFF"/>
        </w:rPr>
        <w:t xml:space="preserve">wartime regulations. </w:t>
      </w:r>
      <w:r w:rsidR="0032408C" w:rsidRPr="00B42A6E">
        <w:rPr>
          <w:rFonts w:ascii="Arial" w:hAnsi="Arial" w:cs="Arial"/>
          <w:bCs/>
          <w:sz w:val="26"/>
          <w:szCs w:val="26"/>
          <w:shd w:val="clear" w:color="auto" w:fill="FFFFFF"/>
        </w:rPr>
        <w:t>Later, h</w:t>
      </w:r>
      <w:r w:rsidR="007B53B8" w:rsidRPr="00B42A6E">
        <w:rPr>
          <w:rFonts w:ascii="Arial" w:hAnsi="Arial" w:cs="Arial"/>
          <w:bCs/>
          <w:sz w:val="26"/>
          <w:szCs w:val="26"/>
          <w:shd w:val="clear" w:color="auto" w:fill="FFFFFF"/>
        </w:rPr>
        <w:t xml:space="preserve">e pre-empted by half a century clear judicial condemnation of unacceptable police practices: “If these methods are tolerated, it is a short step to the moral, if not the physical, tactics of the Gestapo and the </w:t>
      </w:r>
      <w:proofErr w:type="spellStart"/>
      <w:r w:rsidR="007B53B8" w:rsidRPr="00B42A6E">
        <w:rPr>
          <w:rFonts w:ascii="Arial" w:hAnsi="Arial" w:cs="Arial"/>
          <w:bCs/>
          <w:sz w:val="26"/>
          <w:szCs w:val="26"/>
          <w:shd w:val="clear" w:color="auto" w:fill="FFFFFF"/>
        </w:rPr>
        <w:t>Ogpu</w:t>
      </w:r>
      <w:proofErr w:type="spellEnd"/>
      <w:r w:rsidR="007B53B8" w:rsidRPr="00B42A6E">
        <w:rPr>
          <w:rFonts w:ascii="Arial" w:hAnsi="Arial" w:cs="Arial"/>
          <w:bCs/>
          <w:sz w:val="26"/>
          <w:szCs w:val="26"/>
          <w:shd w:val="clear" w:color="auto" w:fill="FFFFFF"/>
        </w:rPr>
        <w:t>.”</w:t>
      </w:r>
      <w:r w:rsidR="0032408C" w:rsidRPr="00B42A6E">
        <w:rPr>
          <w:rFonts w:ascii="Arial" w:hAnsi="Arial" w:cs="Arial"/>
          <w:bCs/>
          <w:sz w:val="26"/>
          <w:szCs w:val="26"/>
          <w:shd w:val="clear" w:color="auto" w:fill="FFFFFF"/>
        </w:rPr>
        <w:t xml:space="preserve"> </w:t>
      </w:r>
      <w:r w:rsidR="00303C92" w:rsidRPr="00B42A6E">
        <w:rPr>
          <w:rFonts w:ascii="Arial" w:hAnsi="Arial" w:cs="Arial"/>
          <w:bCs/>
          <w:sz w:val="26"/>
          <w:szCs w:val="26"/>
          <w:shd w:val="clear" w:color="auto" w:fill="FFFFFF"/>
        </w:rPr>
        <w:t xml:space="preserve">Jordan was in a minority. </w:t>
      </w:r>
      <w:r w:rsidR="0032408C" w:rsidRPr="00B42A6E">
        <w:rPr>
          <w:rFonts w:ascii="Arial" w:hAnsi="Arial" w:cs="Arial"/>
          <w:bCs/>
          <w:sz w:val="26"/>
          <w:szCs w:val="26"/>
          <w:shd w:val="clear" w:color="auto" w:fill="FFFFFF"/>
        </w:rPr>
        <w:t>One of the majority</w:t>
      </w:r>
      <w:r w:rsidR="00303C92" w:rsidRPr="00B42A6E">
        <w:rPr>
          <w:rFonts w:ascii="Arial" w:hAnsi="Arial" w:cs="Arial"/>
          <w:bCs/>
          <w:sz w:val="26"/>
          <w:szCs w:val="26"/>
          <w:shd w:val="clear" w:color="auto" w:fill="FFFFFF"/>
        </w:rPr>
        <w:t xml:space="preserve"> identified </w:t>
      </w:r>
      <w:r w:rsidR="00303C92" w:rsidRPr="00B42A6E">
        <w:rPr>
          <w:rFonts w:ascii="Arial" w:hAnsi="Arial" w:cs="Arial"/>
          <w:bCs/>
          <w:sz w:val="26"/>
          <w:szCs w:val="26"/>
          <w:shd w:val="clear" w:color="auto" w:fill="FFFFFF"/>
        </w:rPr>
        <w:lastRenderedPageBreak/>
        <w:t xml:space="preserve">two schools of judicial thought, one being the sentimental and one being the realistic. In a later minority, </w:t>
      </w:r>
      <w:r w:rsidR="0032408C" w:rsidRPr="00B42A6E">
        <w:rPr>
          <w:rFonts w:ascii="Arial" w:hAnsi="Arial" w:cs="Arial"/>
          <w:bCs/>
          <w:sz w:val="26"/>
          <w:szCs w:val="26"/>
          <w:shd w:val="clear" w:color="auto" w:fill="FFFFFF"/>
        </w:rPr>
        <w:t>Jordan persisted</w:t>
      </w:r>
      <w:r w:rsidR="00303C92" w:rsidRPr="00B42A6E">
        <w:rPr>
          <w:rFonts w:ascii="Arial" w:hAnsi="Arial" w:cs="Arial"/>
          <w:bCs/>
          <w:sz w:val="26"/>
          <w:szCs w:val="26"/>
          <w:shd w:val="clear" w:color="auto" w:fill="FFFFFF"/>
        </w:rPr>
        <w:t>:</w:t>
      </w:r>
    </w:p>
    <w:p w:rsidR="003A4767" w:rsidRPr="00B42A6E" w:rsidRDefault="003A4767" w:rsidP="003A4767">
      <w:pPr>
        <w:spacing w:line="360" w:lineRule="auto"/>
        <w:jc w:val="both"/>
        <w:rPr>
          <w:rFonts w:ascii="Arial" w:hAnsi="Arial" w:cs="Arial"/>
          <w:bCs/>
          <w:sz w:val="26"/>
          <w:szCs w:val="26"/>
          <w:shd w:val="clear" w:color="auto" w:fill="FFFFFF"/>
        </w:rPr>
      </w:pPr>
    </w:p>
    <w:p w:rsidR="00303C92" w:rsidRPr="003A4767" w:rsidRDefault="00303C92" w:rsidP="003A4767">
      <w:pPr>
        <w:spacing w:line="360" w:lineRule="auto"/>
        <w:ind w:left="720"/>
        <w:jc w:val="both"/>
        <w:rPr>
          <w:rFonts w:ascii="Arial" w:hAnsi="Arial" w:cs="Arial"/>
          <w:bCs/>
          <w:i/>
          <w:shd w:val="clear" w:color="auto" w:fill="FFFFFF"/>
        </w:rPr>
      </w:pPr>
      <w:r w:rsidRPr="003A4767">
        <w:rPr>
          <w:rFonts w:ascii="Arial" w:hAnsi="Arial" w:cs="Arial"/>
          <w:bCs/>
          <w:i/>
          <w:shd w:val="clear" w:color="auto" w:fill="FFFFFF"/>
        </w:rPr>
        <w:t>To allow police methods to be assimilated in this way to those of the Gestapo may be described as “realistic”, but it is not a type of realism to be tolerated in a free country.</w:t>
      </w:r>
    </w:p>
    <w:p w:rsidR="003A4767" w:rsidRPr="00B42A6E" w:rsidRDefault="003A4767" w:rsidP="00A52287">
      <w:pPr>
        <w:spacing w:line="360" w:lineRule="auto"/>
        <w:jc w:val="both"/>
        <w:rPr>
          <w:rFonts w:ascii="Arial" w:hAnsi="Arial" w:cs="Arial"/>
          <w:bCs/>
          <w:i/>
          <w:sz w:val="26"/>
          <w:szCs w:val="26"/>
          <w:shd w:val="clear" w:color="auto" w:fill="FFFFFF"/>
        </w:rPr>
      </w:pPr>
    </w:p>
    <w:p w:rsidR="00303C92" w:rsidRPr="00B42A6E" w:rsidRDefault="00303C92" w:rsidP="00A52287">
      <w:pPr>
        <w:spacing w:line="360" w:lineRule="auto"/>
        <w:jc w:val="both"/>
        <w:rPr>
          <w:rFonts w:ascii="Arial" w:hAnsi="Arial" w:cs="Arial"/>
          <w:bCs/>
          <w:sz w:val="26"/>
          <w:szCs w:val="26"/>
          <w:shd w:val="clear" w:color="auto" w:fill="FFFFFF"/>
        </w:rPr>
      </w:pPr>
      <w:r w:rsidRPr="00B42A6E">
        <w:rPr>
          <w:rFonts w:ascii="Arial" w:hAnsi="Arial" w:cs="Arial"/>
          <w:bCs/>
          <w:sz w:val="26"/>
          <w:szCs w:val="26"/>
          <w:shd w:val="clear" w:color="auto" w:fill="FFFFFF"/>
        </w:rPr>
        <w:t>There is another point, that a jurist however eminent or, in Jordan’s case, pre-eminent, and however much “in charge”, is only a member of the bench. Whatever our 21</w:t>
      </w:r>
      <w:r w:rsidRPr="00B42A6E">
        <w:rPr>
          <w:rFonts w:ascii="Arial" w:hAnsi="Arial" w:cs="Arial"/>
          <w:bCs/>
          <w:sz w:val="26"/>
          <w:szCs w:val="26"/>
          <w:shd w:val="clear" w:color="auto" w:fill="FFFFFF"/>
          <w:vertAlign w:val="superscript"/>
        </w:rPr>
        <w:t>st</w:t>
      </w:r>
      <w:r w:rsidRPr="00B42A6E">
        <w:rPr>
          <w:rFonts w:ascii="Arial" w:hAnsi="Arial" w:cs="Arial"/>
          <w:bCs/>
          <w:sz w:val="26"/>
          <w:szCs w:val="26"/>
          <w:shd w:val="clear" w:color="auto" w:fill="FFFFFF"/>
        </w:rPr>
        <w:t xml:space="preserve"> century distaste for the realistic view in that case, the conflict reveals both the best and the worst of allowing a range of views in a place of power.</w:t>
      </w:r>
    </w:p>
    <w:p w:rsidR="00596014" w:rsidRPr="00B42A6E" w:rsidRDefault="00596014" w:rsidP="003A4767">
      <w:pPr>
        <w:spacing w:line="360" w:lineRule="auto"/>
        <w:jc w:val="both"/>
        <w:rPr>
          <w:rFonts w:ascii="Arial" w:hAnsi="Arial" w:cs="Arial"/>
          <w:bCs/>
          <w:sz w:val="26"/>
          <w:szCs w:val="26"/>
          <w:shd w:val="clear" w:color="auto" w:fill="FFFFFF"/>
        </w:rPr>
      </w:pPr>
      <w:r w:rsidRPr="00B42A6E">
        <w:rPr>
          <w:rFonts w:ascii="Arial" w:hAnsi="Arial" w:cs="Arial"/>
          <w:bCs/>
          <w:sz w:val="26"/>
          <w:szCs w:val="26"/>
          <w:shd w:val="clear" w:color="auto" w:fill="FFFFFF"/>
        </w:rPr>
        <w:t>Generalisations about judicial hypocrisy are absent and</w:t>
      </w:r>
      <w:r w:rsidR="005D6A2E">
        <w:rPr>
          <w:rFonts w:ascii="Arial" w:hAnsi="Arial" w:cs="Arial"/>
          <w:bCs/>
          <w:sz w:val="26"/>
          <w:szCs w:val="26"/>
          <w:shd w:val="clear" w:color="auto" w:fill="FFFFFF"/>
        </w:rPr>
        <w:t xml:space="preserve"> rightly so. Laws follow norms </w:t>
      </w:r>
      <w:r w:rsidRPr="00B42A6E">
        <w:rPr>
          <w:rFonts w:ascii="Arial" w:hAnsi="Arial" w:cs="Arial"/>
          <w:bCs/>
          <w:sz w:val="26"/>
          <w:szCs w:val="26"/>
          <w:shd w:val="clear" w:color="auto" w:fill="FFFFFF"/>
        </w:rPr>
        <w:t xml:space="preserve">but it does not follow that a qualified lawyer is unfit to apply laws merely because his or her </w:t>
      </w:r>
      <w:r w:rsidR="003A4767">
        <w:rPr>
          <w:rFonts w:ascii="Arial" w:hAnsi="Arial" w:cs="Arial"/>
          <w:bCs/>
          <w:sz w:val="26"/>
          <w:szCs w:val="26"/>
          <w:shd w:val="clear" w:color="auto" w:fill="FFFFFF"/>
        </w:rPr>
        <w:t xml:space="preserve">private life </w:t>
      </w:r>
      <w:r w:rsidR="005D6A2E">
        <w:rPr>
          <w:rFonts w:ascii="Arial" w:hAnsi="Arial" w:cs="Arial"/>
          <w:bCs/>
          <w:sz w:val="26"/>
          <w:szCs w:val="26"/>
          <w:shd w:val="clear" w:color="auto" w:fill="FFFFFF"/>
        </w:rPr>
        <w:t xml:space="preserve">is no example of </w:t>
      </w:r>
      <w:r w:rsidR="003A4767">
        <w:rPr>
          <w:rFonts w:ascii="Arial" w:hAnsi="Arial" w:cs="Arial"/>
          <w:bCs/>
          <w:sz w:val="26"/>
          <w:szCs w:val="26"/>
          <w:shd w:val="clear" w:color="auto" w:fill="FFFFFF"/>
        </w:rPr>
        <w:t>those norms</w:t>
      </w:r>
      <w:r w:rsidRPr="00B42A6E">
        <w:rPr>
          <w:rFonts w:ascii="Arial" w:hAnsi="Arial" w:cs="Arial"/>
          <w:bCs/>
          <w:sz w:val="26"/>
          <w:szCs w:val="26"/>
          <w:shd w:val="clear" w:color="auto" w:fill="FFFFFF"/>
        </w:rPr>
        <w:t>. The public general and the private pe</w:t>
      </w:r>
      <w:r w:rsidR="003A4767">
        <w:rPr>
          <w:rFonts w:ascii="Arial" w:hAnsi="Arial" w:cs="Arial"/>
          <w:bCs/>
          <w:sz w:val="26"/>
          <w:szCs w:val="26"/>
          <w:shd w:val="clear" w:color="auto" w:fill="FFFFFF"/>
        </w:rPr>
        <w:t>rsonal are rarely helpful intersects.</w:t>
      </w:r>
    </w:p>
    <w:p w:rsidR="00596014" w:rsidRPr="00B42A6E" w:rsidRDefault="00596014" w:rsidP="003A4767">
      <w:pPr>
        <w:spacing w:line="360" w:lineRule="auto"/>
        <w:jc w:val="both"/>
        <w:rPr>
          <w:rFonts w:ascii="Arial" w:hAnsi="Arial" w:cs="Arial"/>
          <w:bCs/>
          <w:sz w:val="26"/>
          <w:szCs w:val="26"/>
          <w:shd w:val="clear" w:color="auto" w:fill="FFFFFF"/>
        </w:rPr>
      </w:pPr>
      <w:r w:rsidRPr="00B42A6E">
        <w:rPr>
          <w:rFonts w:ascii="Arial" w:hAnsi="Arial" w:cs="Arial"/>
          <w:bCs/>
          <w:sz w:val="26"/>
          <w:szCs w:val="26"/>
          <w:shd w:val="clear" w:color="auto" w:fill="FFFFFF"/>
        </w:rPr>
        <w:t xml:space="preserve">The author does however pass on a disturbing titbit about one renowned judge who had shared the medal with Garfield Barwick. Barwick recorded in his autobiography a legal stoush against his colleague before the senior Curlewis DCJ, “a quick witted and well-furnished common lawyer.” The story of the </w:t>
      </w:r>
      <w:r w:rsidR="003A4767">
        <w:rPr>
          <w:rFonts w:ascii="Arial" w:hAnsi="Arial" w:cs="Arial"/>
          <w:bCs/>
          <w:sz w:val="26"/>
          <w:szCs w:val="26"/>
          <w:shd w:val="clear" w:color="auto" w:fill="FFFFFF"/>
        </w:rPr>
        <w:t xml:space="preserve">colleague’s </w:t>
      </w:r>
      <w:r w:rsidRPr="00B42A6E">
        <w:rPr>
          <w:rFonts w:ascii="Arial" w:hAnsi="Arial" w:cs="Arial"/>
          <w:bCs/>
          <w:sz w:val="26"/>
          <w:szCs w:val="26"/>
          <w:shd w:val="clear" w:color="auto" w:fill="FFFFFF"/>
        </w:rPr>
        <w:t xml:space="preserve">hypocrisy comes much later and </w:t>
      </w:r>
      <w:r w:rsidR="003A4767">
        <w:rPr>
          <w:rFonts w:ascii="Arial" w:hAnsi="Arial" w:cs="Arial"/>
          <w:bCs/>
          <w:sz w:val="26"/>
          <w:szCs w:val="26"/>
          <w:shd w:val="clear" w:color="auto" w:fill="FFFFFF"/>
        </w:rPr>
        <w:t xml:space="preserve">is sourced by the author from the </w:t>
      </w:r>
      <w:r w:rsidRPr="00B42A6E">
        <w:rPr>
          <w:rFonts w:ascii="Arial" w:hAnsi="Arial" w:cs="Arial"/>
          <w:bCs/>
          <w:sz w:val="26"/>
          <w:szCs w:val="26"/>
          <w:shd w:val="clear" w:color="auto" w:fill="FFFFFF"/>
        </w:rPr>
        <w:t xml:space="preserve">wife of a </w:t>
      </w:r>
      <w:r w:rsidR="003A4767">
        <w:rPr>
          <w:rFonts w:ascii="Arial" w:hAnsi="Arial" w:cs="Arial"/>
          <w:bCs/>
          <w:sz w:val="26"/>
          <w:szCs w:val="26"/>
          <w:shd w:val="clear" w:color="auto" w:fill="FFFFFF"/>
        </w:rPr>
        <w:t>future</w:t>
      </w:r>
      <w:r w:rsidRPr="00B42A6E">
        <w:rPr>
          <w:rFonts w:ascii="Arial" w:hAnsi="Arial" w:cs="Arial"/>
          <w:bCs/>
          <w:sz w:val="26"/>
          <w:szCs w:val="26"/>
          <w:shd w:val="clear" w:color="auto" w:fill="FFFFFF"/>
        </w:rPr>
        <w:t xml:space="preserve"> Labour le</w:t>
      </w:r>
      <w:r w:rsidR="003A4767">
        <w:rPr>
          <w:rFonts w:ascii="Arial" w:hAnsi="Arial" w:cs="Arial"/>
          <w:bCs/>
          <w:sz w:val="26"/>
          <w:szCs w:val="26"/>
          <w:shd w:val="clear" w:color="auto" w:fill="FFFFFF"/>
        </w:rPr>
        <w:t xml:space="preserve">ader. The story is aptly </w:t>
      </w:r>
      <w:r w:rsidRPr="00B42A6E">
        <w:rPr>
          <w:rFonts w:ascii="Arial" w:hAnsi="Arial" w:cs="Arial"/>
          <w:bCs/>
          <w:sz w:val="26"/>
          <w:szCs w:val="26"/>
          <w:shd w:val="clear" w:color="auto" w:fill="FFFFFF"/>
        </w:rPr>
        <w:t>told.</w:t>
      </w:r>
    </w:p>
    <w:p w:rsidR="00596014" w:rsidRPr="00B42A6E" w:rsidRDefault="00596014" w:rsidP="00E83167">
      <w:pPr>
        <w:spacing w:line="360" w:lineRule="auto"/>
        <w:jc w:val="both"/>
        <w:rPr>
          <w:rFonts w:ascii="Arial" w:hAnsi="Arial" w:cs="Arial"/>
          <w:bCs/>
          <w:sz w:val="26"/>
          <w:szCs w:val="26"/>
          <w:shd w:val="clear" w:color="auto" w:fill="FFFFFF"/>
        </w:rPr>
      </w:pPr>
      <w:r w:rsidRPr="00B42A6E">
        <w:rPr>
          <w:rFonts w:ascii="Arial" w:hAnsi="Arial" w:cs="Arial"/>
          <w:bCs/>
          <w:sz w:val="26"/>
          <w:szCs w:val="26"/>
          <w:shd w:val="clear" w:color="auto" w:fill="FFFFFF"/>
        </w:rPr>
        <w:t xml:space="preserve">As for the senior Curlewis DCJ, he fathered Adrian Curlewis DCJ, a leader of the lifesaving movement, and in turn a father to Philippa. On Remembrance Day 1925, she married the grandson of Sir Adrian Knox, as we have seen an uncle by marriage to a Stephen. </w:t>
      </w:r>
      <w:r w:rsidR="003A4767">
        <w:rPr>
          <w:rFonts w:ascii="Arial" w:hAnsi="Arial" w:cs="Arial"/>
          <w:bCs/>
          <w:sz w:val="26"/>
          <w:szCs w:val="26"/>
          <w:shd w:val="clear" w:color="auto" w:fill="FFFFFF"/>
        </w:rPr>
        <w:t>Meanwhile, t</w:t>
      </w:r>
      <w:r w:rsidRPr="00B42A6E">
        <w:rPr>
          <w:rFonts w:ascii="Arial" w:hAnsi="Arial" w:cs="Arial"/>
          <w:bCs/>
          <w:sz w:val="26"/>
          <w:szCs w:val="26"/>
          <w:shd w:val="clear" w:color="auto" w:fill="FFFFFF"/>
        </w:rPr>
        <w:t>he great Stephen of the Colonial Office (known as “Mr Over-Secretary Stephen</w:t>
      </w:r>
      <w:r w:rsidR="003A4767">
        <w:rPr>
          <w:rFonts w:ascii="Arial" w:hAnsi="Arial" w:cs="Arial"/>
          <w:bCs/>
          <w:sz w:val="26"/>
          <w:szCs w:val="26"/>
          <w:shd w:val="clear" w:color="auto" w:fill="FFFFFF"/>
        </w:rPr>
        <w:t>”</w:t>
      </w:r>
      <w:r w:rsidRPr="00B42A6E">
        <w:rPr>
          <w:rFonts w:ascii="Arial" w:hAnsi="Arial" w:cs="Arial"/>
          <w:bCs/>
          <w:sz w:val="26"/>
          <w:szCs w:val="26"/>
          <w:shd w:val="clear" w:color="auto" w:fill="FFFFFF"/>
        </w:rPr>
        <w:t>) had as his stepmother William Wilberforce’s sister</w:t>
      </w:r>
      <w:r w:rsidR="003A4767">
        <w:rPr>
          <w:rFonts w:ascii="Arial" w:hAnsi="Arial" w:cs="Arial"/>
          <w:bCs/>
          <w:sz w:val="26"/>
          <w:szCs w:val="26"/>
          <w:shd w:val="clear" w:color="auto" w:fill="FFFFFF"/>
        </w:rPr>
        <w:t xml:space="preserve">. It was Wilberforce who wrote to </w:t>
      </w:r>
      <w:r w:rsidRPr="00B42A6E">
        <w:rPr>
          <w:rFonts w:ascii="Arial" w:hAnsi="Arial" w:cs="Arial"/>
          <w:bCs/>
          <w:sz w:val="26"/>
          <w:szCs w:val="26"/>
          <w:shd w:val="clear" w:color="auto" w:fill="FFFFFF"/>
        </w:rPr>
        <w:t xml:space="preserve">Governor Macquarie in </w:t>
      </w:r>
      <w:r w:rsidR="003A4767">
        <w:rPr>
          <w:rFonts w:ascii="Arial" w:hAnsi="Arial" w:cs="Arial"/>
          <w:bCs/>
          <w:sz w:val="26"/>
          <w:szCs w:val="26"/>
          <w:shd w:val="clear" w:color="auto" w:fill="FFFFFF"/>
        </w:rPr>
        <w:t xml:space="preserve">praise of a young </w:t>
      </w:r>
      <w:r w:rsidRPr="00B42A6E">
        <w:rPr>
          <w:rFonts w:ascii="Arial" w:hAnsi="Arial" w:cs="Arial"/>
          <w:bCs/>
          <w:sz w:val="26"/>
          <w:szCs w:val="26"/>
          <w:shd w:val="clear" w:color="auto" w:fill="FFFFFF"/>
        </w:rPr>
        <w:t>Edward Smith Hall</w:t>
      </w:r>
      <w:r w:rsidR="003A4767">
        <w:rPr>
          <w:rFonts w:ascii="Arial" w:hAnsi="Arial" w:cs="Arial"/>
          <w:bCs/>
          <w:sz w:val="26"/>
          <w:szCs w:val="26"/>
          <w:shd w:val="clear" w:color="auto" w:fill="FFFFFF"/>
        </w:rPr>
        <w:t xml:space="preserve">. </w:t>
      </w:r>
      <w:r w:rsidR="00084F70">
        <w:rPr>
          <w:rFonts w:ascii="Arial" w:hAnsi="Arial" w:cs="Arial"/>
          <w:bCs/>
          <w:sz w:val="26"/>
          <w:szCs w:val="26"/>
          <w:shd w:val="clear" w:color="auto" w:fill="FFFFFF"/>
        </w:rPr>
        <w:t>He</w:t>
      </w:r>
      <w:r w:rsidRPr="00B42A6E">
        <w:rPr>
          <w:rFonts w:ascii="Arial" w:hAnsi="Arial" w:cs="Arial"/>
          <w:bCs/>
          <w:sz w:val="26"/>
          <w:szCs w:val="26"/>
          <w:shd w:val="clear" w:color="auto" w:fill="FFFFFF"/>
        </w:rPr>
        <w:t xml:space="preserve"> in turn would be the great-great-great grandfather of Philippa. It is the task of any genealogist worth their salt who </w:t>
      </w:r>
      <w:r w:rsidRPr="00B42A6E">
        <w:rPr>
          <w:rFonts w:ascii="Arial" w:hAnsi="Arial" w:cs="Arial"/>
          <w:bCs/>
          <w:sz w:val="26"/>
          <w:szCs w:val="26"/>
          <w:shd w:val="clear" w:color="auto" w:fill="FFFFFF"/>
        </w:rPr>
        <w:lastRenderedPageBreak/>
        <w:t>visits Bondi</w:t>
      </w:r>
      <w:r w:rsidR="003A4767">
        <w:rPr>
          <w:rFonts w:ascii="Arial" w:hAnsi="Arial" w:cs="Arial"/>
          <w:bCs/>
          <w:sz w:val="26"/>
          <w:szCs w:val="26"/>
          <w:shd w:val="clear" w:color="auto" w:fill="FFFFFF"/>
        </w:rPr>
        <w:t xml:space="preserve"> Beach. After immersion, they must </w:t>
      </w:r>
      <w:r w:rsidRPr="00B42A6E">
        <w:rPr>
          <w:rFonts w:ascii="Arial" w:hAnsi="Arial" w:cs="Arial"/>
          <w:bCs/>
          <w:sz w:val="26"/>
          <w:szCs w:val="26"/>
          <w:shd w:val="clear" w:color="auto" w:fill="FFFFFF"/>
        </w:rPr>
        <w:t>stand at the corner of Hall and Curlewis Streets. Curlewis DCJ</w:t>
      </w:r>
      <w:r w:rsidR="005D6A2E">
        <w:rPr>
          <w:rFonts w:ascii="Arial" w:hAnsi="Arial" w:cs="Arial"/>
          <w:bCs/>
          <w:sz w:val="26"/>
          <w:szCs w:val="26"/>
          <w:shd w:val="clear" w:color="auto" w:fill="FFFFFF"/>
        </w:rPr>
        <w:t xml:space="preserve"> senior</w:t>
      </w:r>
      <w:r w:rsidRPr="00B42A6E">
        <w:rPr>
          <w:rFonts w:ascii="Arial" w:hAnsi="Arial" w:cs="Arial"/>
          <w:bCs/>
          <w:sz w:val="26"/>
          <w:szCs w:val="26"/>
          <w:shd w:val="clear" w:color="auto" w:fill="FFFFFF"/>
        </w:rPr>
        <w:t xml:space="preserve">’s paternal grandfather </w:t>
      </w:r>
      <w:r w:rsidR="005D6A2E">
        <w:rPr>
          <w:rFonts w:ascii="Arial" w:hAnsi="Arial" w:cs="Arial"/>
          <w:bCs/>
          <w:sz w:val="26"/>
          <w:szCs w:val="26"/>
          <w:shd w:val="clear" w:color="auto" w:fill="FFFFFF"/>
        </w:rPr>
        <w:t>married</w:t>
      </w:r>
      <w:r w:rsidRPr="00B42A6E">
        <w:rPr>
          <w:rFonts w:ascii="Arial" w:hAnsi="Arial" w:cs="Arial"/>
          <w:bCs/>
          <w:sz w:val="26"/>
          <w:szCs w:val="26"/>
          <w:shd w:val="clear" w:color="auto" w:fill="FFFFFF"/>
        </w:rPr>
        <w:t xml:space="preserve"> ES Hall’s daughter. If you get confused and end up on O’Brien Street, do not fear. O’Brien had married one of Hall’s daughters and then, on her death, another.</w:t>
      </w:r>
    </w:p>
    <w:p w:rsidR="00596014" w:rsidRDefault="005D6A2E" w:rsidP="00A52287">
      <w:pPr>
        <w:spacing w:line="360" w:lineRule="auto"/>
        <w:jc w:val="both"/>
        <w:rPr>
          <w:rFonts w:ascii="Arial" w:hAnsi="Arial" w:cs="Arial"/>
          <w:bCs/>
          <w:sz w:val="26"/>
          <w:szCs w:val="26"/>
          <w:shd w:val="clear" w:color="auto" w:fill="FFFFFF"/>
        </w:rPr>
      </w:pPr>
      <w:r>
        <w:rPr>
          <w:rFonts w:ascii="Arial" w:hAnsi="Arial" w:cs="Arial"/>
          <w:bCs/>
          <w:sz w:val="26"/>
          <w:szCs w:val="26"/>
          <w:shd w:val="clear" w:color="auto" w:fill="FFFFFF"/>
        </w:rPr>
        <w:t xml:space="preserve">All made </w:t>
      </w:r>
      <w:r w:rsidR="00596014" w:rsidRPr="00B42A6E">
        <w:rPr>
          <w:rFonts w:ascii="Arial" w:hAnsi="Arial" w:cs="Arial"/>
          <w:bCs/>
          <w:sz w:val="26"/>
          <w:szCs w:val="26"/>
          <w:shd w:val="clear" w:color="auto" w:fill="FFFFFF"/>
        </w:rPr>
        <w:t>sense when, on 15 October 1868 at the Homestead, the</w:t>
      </w:r>
      <w:r w:rsidR="009741A1" w:rsidRPr="00B42A6E">
        <w:rPr>
          <w:rFonts w:ascii="Arial" w:hAnsi="Arial" w:cs="Arial"/>
          <w:bCs/>
          <w:sz w:val="26"/>
          <w:szCs w:val="26"/>
          <w:shd w:val="clear" w:color="auto" w:fill="FFFFFF"/>
        </w:rPr>
        <w:t xml:space="preserve"> </w:t>
      </w:r>
      <w:r w:rsidR="00596014" w:rsidRPr="00B42A6E">
        <w:rPr>
          <w:rFonts w:ascii="Arial" w:hAnsi="Arial" w:cs="Arial"/>
          <w:bCs/>
          <w:sz w:val="26"/>
          <w:szCs w:val="26"/>
          <w:shd w:val="clear" w:color="auto" w:fill="FFFFFF"/>
        </w:rPr>
        <w:t>family compound near the end of Sir Thomas Mitchell</w:t>
      </w:r>
      <w:r w:rsidR="009741A1" w:rsidRPr="00B42A6E">
        <w:rPr>
          <w:rFonts w:ascii="Arial" w:hAnsi="Arial" w:cs="Arial"/>
          <w:bCs/>
          <w:sz w:val="26"/>
          <w:szCs w:val="26"/>
          <w:shd w:val="clear" w:color="auto" w:fill="FFFFFF"/>
        </w:rPr>
        <w:t xml:space="preserve"> </w:t>
      </w:r>
      <w:r w:rsidR="00596014" w:rsidRPr="00B42A6E">
        <w:rPr>
          <w:rFonts w:ascii="Arial" w:hAnsi="Arial" w:cs="Arial"/>
          <w:bCs/>
          <w:sz w:val="26"/>
          <w:szCs w:val="26"/>
          <w:shd w:val="clear" w:color="auto" w:fill="FFFFFF"/>
        </w:rPr>
        <w:t>Road, a double wedding</w:t>
      </w:r>
      <w:r w:rsidR="009741A1" w:rsidRPr="00B42A6E">
        <w:rPr>
          <w:rFonts w:ascii="Arial" w:hAnsi="Arial" w:cs="Arial"/>
          <w:bCs/>
          <w:sz w:val="26"/>
          <w:szCs w:val="26"/>
          <w:shd w:val="clear" w:color="auto" w:fill="FFFFFF"/>
        </w:rPr>
        <w:t xml:space="preserve"> </w:t>
      </w:r>
      <w:r w:rsidR="00596014" w:rsidRPr="00B42A6E">
        <w:rPr>
          <w:rFonts w:ascii="Arial" w:hAnsi="Arial" w:cs="Arial"/>
          <w:bCs/>
          <w:sz w:val="26"/>
          <w:szCs w:val="26"/>
          <w:shd w:val="clear" w:color="auto" w:fill="FFFFFF"/>
        </w:rPr>
        <w:t xml:space="preserve">took place among four of Hall’s grandchildren. Lucius O’Brien married his first cousin Mathilda Curlewis, while Curlewis DCJ senior’s father and Mathilda’s brother Frederick Charles returned a courtesy by marrying Lucius’s sister. When Ethel Turner married Curlewis DCJ two years after the publication of </w:t>
      </w:r>
      <w:r w:rsidR="00596014" w:rsidRPr="003A4767">
        <w:rPr>
          <w:rFonts w:ascii="Arial" w:hAnsi="Arial" w:cs="Arial"/>
          <w:bCs/>
          <w:i/>
          <w:iCs/>
          <w:sz w:val="26"/>
          <w:szCs w:val="26"/>
          <w:shd w:val="clear" w:color="auto" w:fill="FFFFFF"/>
        </w:rPr>
        <w:t>Seven Little Australians</w:t>
      </w:r>
      <w:r w:rsidR="00596014" w:rsidRPr="00B42A6E">
        <w:rPr>
          <w:rFonts w:ascii="Arial" w:hAnsi="Arial" w:cs="Arial"/>
          <w:bCs/>
          <w:sz w:val="26"/>
          <w:szCs w:val="26"/>
          <w:shd w:val="clear" w:color="auto" w:fill="FFFFFF"/>
        </w:rPr>
        <w:t>, fiction came home to fact.</w:t>
      </w:r>
    </w:p>
    <w:p w:rsidR="00E53BA5" w:rsidRDefault="00E53BA5" w:rsidP="00A52287">
      <w:pPr>
        <w:spacing w:line="360" w:lineRule="auto"/>
        <w:jc w:val="both"/>
        <w:rPr>
          <w:rFonts w:ascii="Arial" w:hAnsi="Arial" w:cs="Arial"/>
          <w:bCs/>
          <w:sz w:val="26"/>
          <w:szCs w:val="26"/>
          <w:shd w:val="clear" w:color="auto" w:fill="FFFFFF"/>
        </w:rPr>
      </w:pPr>
    </w:p>
    <w:p w:rsidR="00084F70" w:rsidRDefault="00084F70" w:rsidP="00E53BA5">
      <w:pPr>
        <w:spacing w:line="360" w:lineRule="auto"/>
        <w:jc w:val="center"/>
        <w:rPr>
          <w:rFonts w:ascii="Arial" w:hAnsi="Arial" w:cs="Arial"/>
          <w:bCs/>
          <w:sz w:val="26"/>
          <w:szCs w:val="26"/>
          <w:shd w:val="clear" w:color="auto" w:fill="FFFFFF"/>
        </w:rPr>
      </w:pPr>
      <w:r>
        <w:rPr>
          <w:rFonts w:ascii="Arial" w:hAnsi="Arial" w:cs="Arial"/>
          <w:bCs/>
          <w:noProof/>
          <w:sz w:val="26"/>
          <w:szCs w:val="26"/>
          <w:shd w:val="clear" w:color="auto" w:fill="FFFFFF"/>
          <w:lang w:eastAsia="en-AU"/>
        </w:rPr>
        <w:drawing>
          <wp:inline distT="0" distB="0" distL="0" distR="0">
            <wp:extent cx="5731510" cy="4258310"/>
            <wp:effectExtent l="0" t="0" r="2540" b="889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the-homestead-03.jpg"/>
                    <pic:cNvPicPr/>
                  </pic:nvPicPr>
                  <pic:blipFill>
                    <a:blip r:embed="rId13">
                      <a:extLst>
                        <a:ext uri="{28A0092B-C50C-407E-A947-70E740481C1C}">
                          <a14:useLocalDpi xmlns:a14="http://schemas.microsoft.com/office/drawing/2010/main" val="0"/>
                        </a:ext>
                      </a:extLst>
                    </a:blip>
                    <a:stretch>
                      <a:fillRect/>
                    </a:stretch>
                  </pic:blipFill>
                  <pic:spPr>
                    <a:xfrm>
                      <a:off x="0" y="0"/>
                      <a:ext cx="5731510" cy="4258310"/>
                    </a:xfrm>
                    <a:prstGeom prst="rect">
                      <a:avLst/>
                    </a:prstGeom>
                  </pic:spPr>
                </pic:pic>
              </a:graphicData>
            </a:graphic>
          </wp:inline>
        </w:drawing>
      </w:r>
    </w:p>
    <w:p w:rsidR="00084F70" w:rsidRPr="00084F70" w:rsidRDefault="00084F70" w:rsidP="00E53BA5">
      <w:pPr>
        <w:spacing w:line="360" w:lineRule="auto"/>
        <w:jc w:val="center"/>
        <w:rPr>
          <w:rFonts w:ascii="Arial" w:hAnsi="Arial" w:cs="Arial"/>
          <w:b/>
          <w:sz w:val="20"/>
          <w:szCs w:val="20"/>
          <w:shd w:val="clear" w:color="auto" w:fill="FFFFFF"/>
        </w:rPr>
      </w:pPr>
      <w:r>
        <w:rPr>
          <w:rFonts w:ascii="Arial" w:hAnsi="Arial" w:cs="Arial"/>
          <w:b/>
          <w:sz w:val="20"/>
          <w:szCs w:val="20"/>
          <w:shd w:val="clear" w:color="auto" w:fill="FFFFFF"/>
        </w:rPr>
        <w:t>The Homestead, for lots of little Australians.</w:t>
      </w:r>
    </w:p>
    <w:p w:rsidR="00084F70" w:rsidRPr="00B42A6E" w:rsidRDefault="00084F70" w:rsidP="00A52287">
      <w:pPr>
        <w:spacing w:line="360" w:lineRule="auto"/>
        <w:jc w:val="both"/>
        <w:rPr>
          <w:rFonts w:ascii="Arial" w:hAnsi="Arial" w:cs="Arial"/>
          <w:bCs/>
          <w:sz w:val="26"/>
          <w:szCs w:val="26"/>
          <w:shd w:val="clear" w:color="auto" w:fill="FFFFFF"/>
        </w:rPr>
      </w:pPr>
    </w:p>
    <w:p w:rsidR="00596014" w:rsidRPr="00B42A6E" w:rsidRDefault="00596014" w:rsidP="00084F70">
      <w:pPr>
        <w:spacing w:line="360" w:lineRule="auto"/>
        <w:jc w:val="both"/>
        <w:rPr>
          <w:rFonts w:ascii="Arial" w:hAnsi="Arial" w:cs="Arial"/>
          <w:bCs/>
          <w:sz w:val="26"/>
          <w:szCs w:val="26"/>
          <w:shd w:val="clear" w:color="auto" w:fill="FFFFFF"/>
        </w:rPr>
      </w:pPr>
      <w:r w:rsidRPr="00B42A6E">
        <w:rPr>
          <w:rFonts w:ascii="Arial" w:hAnsi="Arial" w:cs="Arial"/>
          <w:bCs/>
          <w:sz w:val="26"/>
          <w:szCs w:val="26"/>
          <w:shd w:val="clear" w:color="auto" w:fill="FFFFFF"/>
        </w:rPr>
        <w:lastRenderedPageBreak/>
        <w:t xml:space="preserve">The travails of New Australians </w:t>
      </w:r>
      <w:r w:rsidR="009741A1" w:rsidRPr="00B42A6E">
        <w:rPr>
          <w:rFonts w:ascii="Arial" w:hAnsi="Arial" w:cs="Arial"/>
          <w:bCs/>
          <w:sz w:val="26"/>
          <w:szCs w:val="26"/>
          <w:shd w:val="clear" w:color="auto" w:fill="FFFFFF"/>
        </w:rPr>
        <w:t>are</w:t>
      </w:r>
      <w:r w:rsidRPr="00B42A6E">
        <w:rPr>
          <w:rFonts w:ascii="Arial" w:hAnsi="Arial" w:cs="Arial"/>
          <w:bCs/>
          <w:sz w:val="26"/>
          <w:szCs w:val="26"/>
          <w:shd w:val="clear" w:color="auto" w:fill="FFFFFF"/>
        </w:rPr>
        <w:t xml:space="preserve"> well-covered</w:t>
      </w:r>
      <w:r w:rsidR="005D6A2E">
        <w:rPr>
          <w:rFonts w:ascii="Arial" w:hAnsi="Arial" w:cs="Arial"/>
          <w:bCs/>
          <w:sz w:val="26"/>
          <w:szCs w:val="26"/>
          <w:shd w:val="clear" w:color="auto" w:fill="FFFFFF"/>
        </w:rPr>
        <w:t>. C</w:t>
      </w:r>
      <w:r w:rsidRPr="00B42A6E">
        <w:rPr>
          <w:rFonts w:ascii="Arial" w:hAnsi="Arial" w:cs="Arial"/>
          <w:bCs/>
          <w:sz w:val="26"/>
          <w:szCs w:val="26"/>
          <w:shd w:val="clear" w:color="auto" w:fill="FFFFFF"/>
        </w:rPr>
        <w:t xml:space="preserve">hildren were sometimes called upon to translate. The author records </w:t>
      </w:r>
      <w:r w:rsidR="00084F70">
        <w:rPr>
          <w:rFonts w:ascii="Arial" w:hAnsi="Arial" w:cs="Arial"/>
          <w:bCs/>
          <w:sz w:val="26"/>
          <w:szCs w:val="26"/>
          <w:shd w:val="clear" w:color="auto" w:fill="FFFFFF"/>
        </w:rPr>
        <w:t>a</w:t>
      </w:r>
      <w:r w:rsidRPr="00B42A6E">
        <w:rPr>
          <w:rFonts w:ascii="Arial" w:hAnsi="Arial" w:cs="Arial"/>
          <w:bCs/>
          <w:sz w:val="26"/>
          <w:szCs w:val="26"/>
          <w:shd w:val="clear" w:color="auto" w:fill="FFFFFF"/>
        </w:rPr>
        <w:t xml:space="preserve"> 14-year-old lad acting in the Parramatta Quarter Sessions of 1954</w:t>
      </w:r>
      <w:r w:rsidR="00084F70">
        <w:rPr>
          <w:rFonts w:ascii="Arial" w:hAnsi="Arial" w:cs="Arial"/>
          <w:bCs/>
          <w:sz w:val="26"/>
          <w:szCs w:val="26"/>
          <w:shd w:val="clear" w:color="auto" w:fill="FFFFFF"/>
        </w:rPr>
        <w:t>. He had arrived in Australia</w:t>
      </w:r>
      <w:r w:rsidRPr="00B42A6E">
        <w:rPr>
          <w:rFonts w:ascii="Arial" w:hAnsi="Arial" w:cs="Arial"/>
          <w:bCs/>
          <w:sz w:val="26"/>
          <w:szCs w:val="26"/>
          <w:shd w:val="clear" w:color="auto" w:fill="FFFFFF"/>
        </w:rPr>
        <w:t xml:space="preserve"> five years before. The reviewer can record that the lad has since received an Honorary Fellowship of the University of Sydney from the Chancellor Her Excellency Professor Marie Bashir and that as at 2019 his online shingle records “English, Ukrainian, </w:t>
      </w:r>
      <w:proofErr w:type="gramStart"/>
      <w:r w:rsidRPr="00B42A6E">
        <w:rPr>
          <w:rFonts w:ascii="Arial" w:hAnsi="Arial" w:cs="Arial"/>
          <w:bCs/>
          <w:sz w:val="26"/>
          <w:szCs w:val="26"/>
          <w:shd w:val="clear" w:color="auto" w:fill="FFFFFF"/>
        </w:rPr>
        <w:t>German</w:t>
      </w:r>
      <w:proofErr w:type="gramEnd"/>
      <w:r w:rsidRPr="00B42A6E">
        <w:rPr>
          <w:rFonts w:ascii="Arial" w:hAnsi="Arial" w:cs="Arial"/>
          <w:bCs/>
          <w:sz w:val="26"/>
          <w:szCs w:val="26"/>
          <w:shd w:val="clear" w:color="auto" w:fill="FFFFFF"/>
        </w:rPr>
        <w:t xml:space="preserve"> &amp; Polish Languages Spoken”.</w:t>
      </w:r>
    </w:p>
    <w:p w:rsidR="00084F70" w:rsidRDefault="00596014" w:rsidP="00084F70">
      <w:pPr>
        <w:spacing w:line="360" w:lineRule="auto"/>
        <w:jc w:val="both"/>
        <w:rPr>
          <w:rFonts w:ascii="Arial" w:hAnsi="Arial" w:cs="Arial"/>
          <w:bCs/>
          <w:sz w:val="26"/>
          <w:szCs w:val="26"/>
          <w:shd w:val="clear" w:color="auto" w:fill="FFFFFF"/>
        </w:rPr>
      </w:pPr>
      <w:r w:rsidRPr="00B42A6E">
        <w:rPr>
          <w:rFonts w:ascii="Arial" w:hAnsi="Arial" w:cs="Arial"/>
          <w:bCs/>
          <w:sz w:val="26"/>
          <w:szCs w:val="26"/>
          <w:shd w:val="clear" w:color="auto" w:fill="FFFFFF"/>
        </w:rPr>
        <w:t xml:space="preserve">The closing chapters bring together some of the older characters and some of the new. The Maxwell Royal Commission had a </w:t>
      </w:r>
      <w:r w:rsidR="00084F70">
        <w:rPr>
          <w:rFonts w:ascii="Arial" w:hAnsi="Arial" w:cs="Arial"/>
          <w:bCs/>
          <w:sz w:val="26"/>
          <w:szCs w:val="26"/>
          <w:shd w:val="clear" w:color="auto" w:fill="FFFFFF"/>
        </w:rPr>
        <w:t>pos</w:t>
      </w:r>
      <w:r w:rsidR="005D6A2E">
        <w:rPr>
          <w:rFonts w:ascii="Arial" w:hAnsi="Arial" w:cs="Arial"/>
          <w:bCs/>
          <w:sz w:val="26"/>
          <w:szCs w:val="26"/>
          <w:shd w:val="clear" w:color="auto" w:fill="FFFFFF"/>
        </w:rPr>
        <w:t>i</w:t>
      </w:r>
      <w:r w:rsidR="00084F70">
        <w:rPr>
          <w:rFonts w:ascii="Arial" w:hAnsi="Arial" w:cs="Arial"/>
          <w:bCs/>
          <w:sz w:val="26"/>
          <w:szCs w:val="26"/>
          <w:shd w:val="clear" w:color="auto" w:fill="FFFFFF"/>
        </w:rPr>
        <w:t>tive</w:t>
      </w:r>
      <w:r w:rsidRPr="00B42A6E">
        <w:rPr>
          <w:rFonts w:ascii="Arial" w:hAnsi="Arial" w:cs="Arial"/>
          <w:bCs/>
          <w:sz w:val="26"/>
          <w:szCs w:val="26"/>
          <w:shd w:val="clear" w:color="auto" w:fill="FFFFFF"/>
        </w:rPr>
        <w:t xml:space="preserve"> effect on the development of a more coherent licensing system but remains a delight for anyone curious about Sydney in the middle of the century. </w:t>
      </w:r>
    </w:p>
    <w:p w:rsidR="00596014" w:rsidRDefault="00596014" w:rsidP="00084F70">
      <w:pPr>
        <w:spacing w:line="360" w:lineRule="auto"/>
        <w:jc w:val="both"/>
        <w:rPr>
          <w:rFonts w:ascii="Arial" w:hAnsi="Arial" w:cs="Arial"/>
          <w:bCs/>
          <w:sz w:val="26"/>
          <w:szCs w:val="26"/>
          <w:shd w:val="clear" w:color="auto" w:fill="FFFFFF"/>
        </w:rPr>
      </w:pPr>
      <w:r w:rsidRPr="00B42A6E">
        <w:rPr>
          <w:rFonts w:ascii="Arial" w:hAnsi="Arial" w:cs="Arial"/>
          <w:bCs/>
          <w:sz w:val="26"/>
          <w:szCs w:val="26"/>
          <w:shd w:val="clear" w:color="auto" w:fill="FFFFFF"/>
        </w:rPr>
        <w:t xml:space="preserve">Apart from anything else, the appearance of </w:t>
      </w:r>
      <w:proofErr w:type="spellStart"/>
      <w:r w:rsidRPr="00B42A6E">
        <w:rPr>
          <w:rFonts w:ascii="Arial" w:hAnsi="Arial" w:cs="Arial"/>
          <w:bCs/>
          <w:sz w:val="26"/>
          <w:szCs w:val="26"/>
          <w:shd w:val="clear" w:color="auto" w:fill="FFFFFF"/>
        </w:rPr>
        <w:t>Dovey</w:t>
      </w:r>
      <w:proofErr w:type="spellEnd"/>
      <w:r w:rsidRPr="00B42A6E">
        <w:rPr>
          <w:rFonts w:ascii="Arial" w:hAnsi="Arial" w:cs="Arial"/>
          <w:bCs/>
          <w:sz w:val="26"/>
          <w:szCs w:val="26"/>
          <w:shd w:val="clear" w:color="auto" w:fill="FFFFFF"/>
        </w:rPr>
        <w:t xml:space="preserve"> KC with his son-in-law EG Whitlam to assist investigations into the alleged roguery of, among others, Barwick KC’s brother (as well as one Abraham Saffron), says a lot by way of background when the Dismissal came around a couple of decades later. And </w:t>
      </w:r>
      <w:r w:rsidR="005D6A2E">
        <w:rPr>
          <w:rFonts w:ascii="Arial" w:hAnsi="Arial" w:cs="Arial"/>
          <w:bCs/>
          <w:sz w:val="26"/>
          <w:szCs w:val="26"/>
          <w:shd w:val="clear" w:color="auto" w:fill="FFFFFF"/>
        </w:rPr>
        <w:t>the commission is</w:t>
      </w:r>
      <w:r w:rsidRPr="00B42A6E">
        <w:rPr>
          <w:rFonts w:ascii="Arial" w:hAnsi="Arial" w:cs="Arial"/>
          <w:bCs/>
          <w:sz w:val="26"/>
          <w:szCs w:val="26"/>
          <w:shd w:val="clear" w:color="auto" w:fill="FFFFFF"/>
        </w:rPr>
        <w:t xml:space="preserve"> the gift that keeps on giving. In the second decade of this century, a royal commission into trade union shenanigans was almost derailed when the commissioner </w:t>
      </w:r>
      <w:r w:rsidR="005D6A2E">
        <w:rPr>
          <w:rFonts w:ascii="Arial" w:hAnsi="Arial" w:cs="Arial"/>
          <w:bCs/>
          <w:sz w:val="26"/>
          <w:szCs w:val="26"/>
          <w:shd w:val="clear" w:color="auto" w:fill="FFFFFF"/>
        </w:rPr>
        <w:t>was invited</w:t>
      </w:r>
      <w:r w:rsidRPr="00B42A6E">
        <w:rPr>
          <w:rFonts w:ascii="Arial" w:hAnsi="Arial" w:cs="Arial"/>
          <w:bCs/>
          <w:sz w:val="26"/>
          <w:szCs w:val="26"/>
          <w:shd w:val="clear" w:color="auto" w:fill="FFFFFF"/>
        </w:rPr>
        <w:t xml:space="preserve"> to deliver the 6th Sir Garfield Barwick Address. Whatever the political and legal realities, the commissioner, no slouch in matters of legal history, would have been ruefully aware of Barwick KC’s submission to a jury 60 years before:</w:t>
      </w:r>
    </w:p>
    <w:p w:rsidR="00084F70" w:rsidRPr="00B42A6E" w:rsidRDefault="00084F70" w:rsidP="00084F70">
      <w:pPr>
        <w:spacing w:line="360" w:lineRule="auto"/>
        <w:jc w:val="both"/>
        <w:rPr>
          <w:rFonts w:ascii="Arial" w:hAnsi="Arial" w:cs="Arial"/>
          <w:bCs/>
          <w:sz w:val="26"/>
          <w:szCs w:val="26"/>
          <w:shd w:val="clear" w:color="auto" w:fill="FFFFFF"/>
        </w:rPr>
      </w:pPr>
    </w:p>
    <w:p w:rsidR="00596014" w:rsidRPr="00084F70" w:rsidRDefault="00596014" w:rsidP="00084F70">
      <w:pPr>
        <w:spacing w:line="360" w:lineRule="auto"/>
        <w:ind w:left="720"/>
        <w:jc w:val="both"/>
        <w:rPr>
          <w:rFonts w:ascii="Arial" w:hAnsi="Arial" w:cs="Arial"/>
          <w:bCs/>
          <w:i/>
          <w:shd w:val="clear" w:color="auto" w:fill="FFFFFF"/>
        </w:rPr>
      </w:pPr>
      <w:r w:rsidRPr="00084F70">
        <w:rPr>
          <w:rFonts w:ascii="Arial" w:hAnsi="Arial" w:cs="Arial"/>
          <w:bCs/>
          <w:i/>
          <w:shd w:val="clear" w:color="auto" w:fill="FFFFFF"/>
        </w:rPr>
        <w:t>Any similarity between the Liquor Royal Commission and a Court of Justice ended with the furniture of the room in which the Commission sat.</w:t>
      </w:r>
    </w:p>
    <w:p w:rsidR="00084F70" w:rsidRPr="00B42A6E" w:rsidRDefault="00084F70" w:rsidP="00A52287">
      <w:pPr>
        <w:spacing w:line="360" w:lineRule="auto"/>
        <w:jc w:val="both"/>
        <w:rPr>
          <w:rFonts w:ascii="Arial" w:hAnsi="Arial" w:cs="Arial"/>
          <w:bCs/>
          <w:i/>
          <w:sz w:val="26"/>
          <w:szCs w:val="26"/>
          <w:shd w:val="clear" w:color="auto" w:fill="FFFFFF"/>
        </w:rPr>
      </w:pPr>
    </w:p>
    <w:p w:rsidR="00084F70" w:rsidRDefault="00F26322" w:rsidP="00A52287">
      <w:pPr>
        <w:spacing w:line="360" w:lineRule="auto"/>
        <w:jc w:val="both"/>
        <w:rPr>
          <w:rFonts w:ascii="Arial" w:hAnsi="Arial" w:cs="Arial"/>
          <w:sz w:val="26"/>
          <w:szCs w:val="26"/>
          <w:shd w:val="clear" w:color="auto" w:fill="FFFFFF"/>
        </w:rPr>
      </w:pPr>
      <w:r w:rsidRPr="00B42A6E">
        <w:rPr>
          <w:rFonts w:ascii="Arial" w:hAnsi="Arial" w:cs="Arial"/>
          <w:sz w:val="26"/>
          <w:szCs w:val="26"/>
          <w:shd w:val="clear" w:color="auto" w:fill="FFFFFF"/>
        </w:rPr>
        <w:t>Some themes refuse to die. Followers of the turf will be aware of a recent ban handed out to a trainer for charges of possessing outlawed electric-shock devices. A colourful prequel is found in the story of Diamond Dolly</w:t>
      </w:r>
      <w:r w:rsidR="00084F6C" w:rsidRPr="00B42A6E">
        <w:rPr>
          <w:rFonts w:ascii="Arial" w:hAnsi="Arial" w:cs="Arial"/>
          <w:sz w:val="26"/>
          <w:szCs w:val="26"/>
          <w:shd w:val="clear" w:color="auto" w:fill="FFFFFF"/>
        </w:rPr>
        <w:t xml:space="preserve"> Barr</w:t>
      </w:r>
      <w:r w:rsidRPr="00B42A6E">
        <w:rPr>
          <w:rFonts w:ascii="Arial" w:hAnsi="Arial" w:cs="Arial"/>
          <w:sz w:val="26"/>
          <w:szCs w:val="26"/>
          <w:shd w:val="clear" w:color="auto" w:fill="FFFFFF"/>
        </w:rPr>
        <w:t xml:space="preserve">. Once again, forensic truth, the Norton truth, and the actual truth are all a little at odds. </w:t>
      </w:r>
      <w:r w:rsidRPr="00B42A6E">
        <w:rPr>
          <w:rFonts w:ascii="Arial" w:hAnsi="Arial" w:cs="Arial"/>
          <w:sz w:val="26"/>
          <w:szCs w:val="26"/>
          <w:shd w:val="clear" w:color="auto" w:fill="FFFFFF"/>
        </w:rPr>
        <w:lastRenderedPageBreak/>
        <w:t>The underl</w:t>
      </w:r>
      <w:r w:rsidR="00084F6C" w:rsidRPr="00B42A6E">
        <w:rPr>
          <w:rFonts w:ascii="Arial" w:hAnsi="Arial" w:cs="Arial"/>
          <w:sz w:val="26"/>
          <w:szCs w:val="26"/>
          <w:shd w:val="clear" w:color="auto" w:fill="FFFFFF"/>
        </w:rPr>
        <w:t xml:space="preserve">ying crime was the slashing of one Betty </w:t>
      </w:r>
      <w:proofErr w:type="spellStart"/>
      <w:r w:rsidR="00084F6C" w:rsidRPr="00B42A6E">
        <w:rPr>
          <w:rFonts w:ascii="Arial" w:hAnsi="Arial" w:cs="Arial"/>
          <w:sz w:val="26"/>
          <w:szCs w:val="26"/>
          <w:shd w:val="clear" w:color="auto" w:fill="FFFFFF"/>
        </w:rPr>
        <w:t>Carslake</w:t>
      </w:r>
      <w:proofErr w:type="spellEnd"/>
      <w:r w:rsidR="00084F6C" w:rsidRPr="00B42A6E">
        <w:rPr>
          <w:rFonts w:ascii="Arial" w:hAnsi="Arial" w:cs="Arial"/>
          <w:sz w:val="26"/>
          <w:szCs w:val="26"/>
          <w:shd w:val="clear" w:color="auto" w:fill="FFFFFF"/>
        </w:rPr>
        <w:t xml:space="preserve"> by, the Crown alleged, </w:t>
      </w:r>
      <w:proofErr w:type="gramStart"/>
      <w:r w:rsidR="00084F6C" w:rsidRPr="00B42A6E">
        <w:rPr>
          <w:rFonts w:ascii="Arial" w:hAnsi="Arial" w:cs="Arial"/>
          <w:sz w:val="26"/>
          <w:szCs w:val="26"/>
          <w:shd w:val="clear" w:color="auto" w:fill="FFFFFF"/>
        </w:rPr>
        <w:t>Barr’s</w:t>
      </w:r>
      <w:proofErr w:type="gramEnd"/>
      <w:r w:rsidR="00084F6C" w:rsidRPr="00B42A6E">
        <w:rPr>
          <w:rFonts w:ascii="Arial" w:hAnsi="Arial" w:cs="Arial"/>
          <w:sz w:val="26"/>
          <w:szCs w:val="26"/>
          <w:shd w:val="clear" w:color="auto" w:fill="FFFFFF"/>
        </w:rPr>
        <w:t xml:space="preserve"> husband</w:t>
      </w:r>
      <w:r w:rsidRPr="00B42A6E">
        <w:rPr>
          <w:rFonts w:ascii="Arial" w:hAnsi="Arial" w:cs="Arial"/>
          <w:sz w:val="26"/>
          <w:szCs w:val="26"/>
          <w:shd w:val="clear" w:color="auto" w:fill="FFFFFF"/>
        </w:rPr>
        <w:t>.</w:t>
      </w:r>
      <w:r w:rsidR="00084F6C" w:rsidRPr="00B42A6E">
        <w:rPr>
          <w:rFonts w:ascii="Arial" w:hAnsi="Arial" w:cs="Arial"/>
          <w:sz w:val="26"/>
          <w:szCs w:val="26"/>
          <w:shd w:val="clear" w:color="auto" w:fill="FFFFFF"/>
        </w:rPr>
        <w:t xml:space="preserve"> There is what happened before Curlewis DCJ, what happened in the Court of Criminal Appeal, and what happened according to the press. Decades later, readers can take their pick. More than one history has </w:t>
      </w:r>
      <w:proofErr w:type="spellStart"/>
      <w:r w:rsidR="00084F6C" w:rsidRPr="00B42A6E">
        <w:rPr>
          <w:rFonts w:ascii="Arial" w:hAnsi="Arial" w:cs="Arial"/>
          <w:sz w:val="26"/>
          <w:szCs w:val="26"/>
          <w:shd w:val="clear" w:color="auto" w:fill="FFFFFF"/>
        </w:rPr>
        <w:t>Siddy</w:t>
      </w:r>
      <w:proofErr w:type="spellEnd"/>
      <w:r w:rsidR="00084F6C" w:rsidRPr="00B42A6E">
        <w:rPr>
          <w:rFonts w:ascii="Arial" w:hAnsi="Arial" w:cs="Arial"/>
          <w:sz w:val="26"/>
          <w:szCs w:val="26"/>
          <w:shd w:val="clear" w:color="auto" w:fill="FFFFFF"/>
        </w:rPr>
        <w:t xml:space="preserve"> Kelly doing the slashing while Barr took the fall:  see James Morton &amp; Susanna </w:t>
      </w:r>
      <w:proofErr w:type="spellStart"/>
      <w:r w:rsidR="00084F6C" w:rsidRPr="00B42A6E">
        <w:rPr>
          <w:rFonts w:ascii="Arial" w:hAnsi="Arial" w:cs="Arial"/>
          <w:sz w:val="26"/>
          <w:szCs w:val="26"/>
          <w:shd w:val="clear" w:color="auto" w:fill="FFFFFF"/>
        </w:rPr>
        <w:t>Lobez</w:t>
      </w:r>
      <w:proofErr w:type="spellEnd"/>
      <w:r w:rsidR="00084F6C" w:rsidRPr="00B42A6E">
        <w:rPr>
          <w:rFonts w:ascii="Arial" w:hAnsi="Arial" w:cs="Arial"/>
          <w:sz w:val="26"/>
          <w:szCs w:val="26"/>
          <w:shd w:val="clear" w:color="auto" w:fill="FFFFFF"/>
        </w:rPr>
        <w:t xml:space="preserve">, </w:t>
      </w:r>
      <w:r w:rsidR="00084F6C" w:rsidRPr="00084F70">
        <w:rPr>
          <w:rFonts w:ascii="Arial" w:hAnsi="Arial" w:cs="Arial"/>
          <w:i/>
          <w:iCs/>
          <w:sz w:val="26"/>
          <w:szCs w:val="26"/>
          <w:shd w:val="clear" w:color="auto" w:fill="FFFFFF"/>
        </w:rPr>
        <w:t>Dangerous to Know Updated Edition: An Australasian Crime Compendium</w:t>
      </w:r>
      <w:r w:rsidR="00084F6C" w:rsidRPr="00B42A6E">
        <w:rPr>
          <w:rFonts w:ascii="Arial" w:hAnsi="Arial" w:cs="Arial"/>
          <w:sz w:val="26"/>
          <w:szCs w:val="26"/>
          <w:shd w:val="clear" w:color="auto" w:fill="FFFFFF"/>
        </w:rPr>
        <w:t xml:space="preserve">. </w:t>
      </w:r>
    </w:p>
    <w:p w:rsidR="005D6A2E" w:rsidRDefault="005D6A2E" w:rsidP="00A52287">
      <w:pPr>
        <w:spacing w:line="360" w:lineRule="auto"/>
        <w:jc w:val="both"/>
        <w:rPr>
          <w:rFonts w:ascii="Arial" w:hAnsi="Arial" w:cs="Arial"/>
          <w:sz w:val="26"/>
          <w:szCs w:val="26"/>
          <w:shd w:val="clear" w:color="auto" w:fill="FFFFFF"/>
        </w:rPr>
      </w:pPr>
    </w:p>
    <w:p w:rsidR="00E53BA5" w:rsidRDefault="00E53BA5" w:rsidP="00E53BA5">
      <w:pPr>
        <w:spacing w:line="360" w:lineRule="auto"/>
        <w:jc w:val="center"/>
        <w:rPr>
          <w:rFonts w:ascii="Arial" w:hAnsi="Arial" w:cs="Arial"/>
          <w:sz w:val="26"/>
          <w:szCs w:val="26"/>
          <w:shd w:val="clear" w:color="auto" w:fill="FFFFFF"/>
        </w:rPr>
      </w:pPr>
    </w:p>
    <w:p w:rsidR="00084F70" w:rsidRDefault="00084F70" w:rsidP="00E53BA5">
      <w:pPr>
        <w:spacing w:line="360" w:lineRule="auto"/>
        <w:jc w:val="center"/>
        <w:rPr>
          <w:rFonts w:ascii="Arial" w:hAnsi="Arial" w:cs="Arial"/>
          <w:sz w:val="26"/>
          <w:szCs w:val="26"/>
          <w:shd w:val="clear" w:color="auto" w:fill="FFFFFF"/>
        </w:rPr>
      </w:pPr>
      <w:r>
        <w:rPr>
          <w:rFonts w:ascii="Arial" w:hAnsi="Arial" w:cs="Arial"/>
          <w:noProof/>
          <w:sz w:val="26"/>
          <w:szCs w:val="26"/>
          <w:shd w:val="clear" w:color="auto" w:fill="FFFFFF"/>
          <w:lang w:eastAsia="en-AU"/>
        </w:rPr>
        <w:drawing>
          <wp:inline distT="0" distB="0" distL="0" distR="0">
            <wp:extent cx="4122000" cy="3060000"/>
            <wp:effectExtent l="0" t="0" r="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vintage-mugshots-black-and-white-23.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22000" cy="3060000"/>
                    </a:xfrm>
                    <a:prstGeom prst="rect">
                      <a:avLst/>
                    </a:prstGeom>
                  </pic:spPr>
                </pic:pic>
              </a:graphicData>
            </a:graphic>
          </wp:inline>
        </w:drawing>
      </w:r>
    </w:p>
    <w:p w:rsidR="00084F70" w:rsidRPr="00084F70" w:rsidRDefault="00084F70" w:rsidP="00E53BA5">
      <w:pPr>
        <w:spacing w:line="360" w:lineRule="auto"/>
        <w:jc w:val="center"/>
        <w:rPr>
          <w:rFonts w:ascii="Arial" w:hAnsi="Arial" w:cs="Arial"/>
          <w:b/>
          <w:bCs/>
          <w:sz w:val="20"/>
          <w:szCs w:val="20"/>
          <w:shd w:val="clear" w:color="auto" w:fill="FFFFFF"/>
        </w:rPr>
      </w:pPr>
      <w:r>
        <w:rPr>
          <w:rFonts w:ascii="Arial" w:hAnsi="Arial" w:cs="Arial"/>
          <w:b/>
          <w:bCs/>
          <w:sz w:val="20"/>
          <w:szCs w:val="20"/>
          <w:shd w:val="clear" w:color="auto" w:fill="FFFFFF"/>
        </w:rPr>
        <w:t>Charming chap to bring home to mum.</w:t>
      </w:r>
    </w:p>
    <w:p w:rsidR="00084F70" w:rsidRDefault="00084F70" w:rsidP="00A52287">
      <w:pPr>
        <w:spacing w:line="360" w:lineRule="auto"/>
        <w:jc w:val="both"/>
        <w:rPr>
          <w:rFonts w:ascii="Arial" w:hAnsi="Arial" w:cs="Arial"/>
          <w:sz w:val="26"/>
          <w:szCs w:val="26"/>
          <w:shd w:val="clear" w:color="auto" w:fill="FFFFFF"/>
        </w:rPr>
      </w:pPr>
    </w:p>
    <w:p w:rsidR="005D6A2E" w:rsidRDefault="005D6A2E" w:rsidP="00A52287">
      <w:pPr>
        <w:spacing w:line="360" w:lineRule="auto"/>
        <w:jc w:val="both"/>
        <w:rPr>
          <w:rFonts w:ascii="Arial" w:hAnsi="Arial" w:cs="Arial"/>
          <w:sz w:val="26"/>
          <w:szCs w:val="26"/>
          <w:shd w:val="clear" w:color="auto" w:fill="FFFFFF"/>
        </w:rPr>
      </w:pPr>
    </w:p>
    <w:p w:rsidR="00074900" w:rsidRPr="00B42A6E" w:rsidRDefault="00084F6C" w:rsidP="00A52287">
      <w:pPr>
        <w:spacing w:line="360" w:lineRule="auto"/>
        <w:jc w:val="both"/>
        <w:rPr>
          <w:rFonts w:ascii="Arial" w:hAnsi="Arial" w:cs="Arial"/>
          <w:sz w:val="26"/>
          <w:szCs w:val="26"/>
          <w:shd w:val="clear" w:color="auto" w:fill="FFFFFF"/>
        </w:rPr>
      </w:pPr>
      <w:r w:rsidRPr="00B42A6E">
        <w:rPr>
          <w:rFonts w:ascii="Arial" w:hAnsi="Arial" w:cs="Arial"/>
          <w:sz w:val="26"/>
          <w:szCs w:val="26"/>
          <w:shd w:val="clear" w:color="auto" w:fill="FFFFFF"/>
        </w:rPr>
        <w:t>Whatever the truth</w:t>
      </w:r>
      <w:r w:rsidR="005D6A2E">
        <w:rPr>
          <w:rFonts w:ascii="Arial" w:hAnsi="Arial" w:cs="Arial"/>
          <w:sz w:val="26"/>
          <w:szCs w:val="26"/>
          <w:shd w:val="clear" w:color="auto" w:fill="FFFFFF"/>
        </w:rPr>
        <w:t xml:space="preserve"> [sic]</w:t>
      </w:r>
      <w:r w:rsidRPr="00B42A6E">
        <w:rPr>
          <w:rFonts w:ascii="Arial" w:hAnsi="Arial" w:cs="Arial"/>
          <w:sz w:val="26"/>
          <w:szCs w:val="26"/>
          <w:shd w:val="clear" w:color="auto" w:fill="FFFFFF"/>
        </w:rPr>
        <w:t xml:space="preserve">, there seems to be no issue that the indomitable Dolly went to Melbourne, fronted the local </w:t>
      </w:r>
      <w:proofErr w:type="spellStart"/>
      <w:proofErr w:type="gramStart"/>
      <w:r w:rsidRPr="00B42A6E">
        <w:rPr>
          <w:rFonts w:ascii="Arial" w:hAnsi="Arial" w:cs="Arial"/>
          <w:sz w:val="26"/>
          <w:szCs w:val="26"/>
          <w:shd w:val="clear" w:color="auto" w:fill="FFFFFF"/>
        </w:rPr>
        <w:t>stewarts</w:t>
      </w:r>
      <w:proofErr w:type="spellEnd"/>
      <w:proofErr w:type="gramEnd"/>
      <w:r w:rsidRPr="00B42A6E">
        <w:rPr>
          <w:rFonts w:ascii="Arial" w:hAnsi="Arial" w:cs="Arial"/>
          <w:sz w:val="26"/>
          <w:szCs w:val="26"/>
          <w:shd w:val="clear" w:color="auto" w:fill="FFFFFF"/>
        </w:rPr>
        <w:t xml:space="preserve">, and promptly got </w:t>
      </w:r>
      <w:proofErr w:type="spellStart"/>
      <w:r w:rsidRPr="00B42A6E">
        <w:rPr>
          <w:rFonts w:ascii="Arial" w:hAnsi="Arial" w:cs="Arial"/>
          <w:sz w:val="26"/>
          <w:szCs w:val="26"/>
          <w:shd w:val="clear" w:color="auto" w:fill="FFFFFF"/>
        </w:rPr>
        <w:t>Siddy</w:t>
      </w:r>
      <w:proofErr w:type="spellEnd"/>
      <w:r w:rsidRPr="00B42A6E">
        <w:rPr>
          <w:rFonts w:ascii="Arial" w:hAnsi="Arial" w:cs="Arial"/>
          <w:sz w:val="26"/>
          <w:szCs w:val="26"/>
          <w:shd w:val="clear" w:color="auto" w:fill="FFFFFF"/>
        </w:rPr>
        <w:t xml:space="preserve"> a life ban for running a horse with a battery in the saddle</w:t>
      </w:r>
      <w:r w:rsidR="00074900" w:rsidRPr="00B42A6E">
        <w:rPr>
          <w:rFonts w:ascii="Arial" w:hAnsi="Arial" w:cs="Arial"/>
          <w:sz w:val="26"/>
          <w:szCs w:val="26"/>
          <w:shd w:val="clear" w:color="auto" w:fill="FFFFFF"/>
        </w:rPr>
        <w:t xml:space="preserve">. A </w:t>
      </w:r>
      <w:r w:rsidR="00074900" w:rsidRPr="00084F70">
        <w:rPr>
          <w:rFonts w:ascii="Arial" w:hAnsi="Arial" w:cs="Arial"/>
          <w:i/>
          <w:iCs/>
          <w:sz w:val="26"/>
          <w:szCs w:val="26"/>
          <w:shd w:val="clear" w:color="auto" w:fill="FFFFFF"/>
        </w:rPr>
        <w:t>Herald Sun</w:t>
      </w:r>
      <w:r w:rsidR="00074900" w:rsidRPr="00B42A6E">
        <w:rPr>
          <w:rFonts w:ascii="Arial" w:hAnsi="Arial" w:cs="Arial"/>
          <w:sz w:val="26"/>
          <w:szCs w:val="26"/>
          <w:shd w:val="clear" w:color="auto" w:fill="FFFFFF"/>
        </w:rPr>
        <w:t xml:space="preserve"> of more recent years records:</w:t>
      </w:r>
    </w:p>
    <w:p w:rsidR="00084F70" w:rsidRDefault="00084F70" w:rsidP="00A52287">
      <w:pPr>
        <w:spacing w:line="360" w:lineRule="auto"/>
        <w:jc w:val="both"/>
        <w:rPr>
          <w:rFonts w:ascii="Arial" w:hAnsi="Arial" w:cs="Arial"/>
          <w:i/>
          <w:sz w:val="26"/>
          <w:szCs w:val="26"/>
          <w:shd w:val="clear" w:color="auto" w:fill="FFFFFF"/>
        </w:rPr>
      </w:pPr>
    </w:p>
    <w:p w:rsidR="00074900" w:rsidRPr="00084F70" w:rsidRDefault="00074900" w:rsidP="00084F70">
      <w:pPr>
        <w:spacing w:line="360" w:lineRule="auto"/>
        <w:ind w:left="720"/>
        <w:jc w:val="both"/>
        <w:rPr>
          <w:rFonts w:ascii="Arial" w:hAnsi="Arial" w:cs="Arial"/>
          <w:i/>
          <w:shd w:val="clear" w:color="auto" w:fill="FFFFFF"/>
        </w:rPr>
      </w:pPr>
      <w:r w:rsidRPr="00084F70">
        <w:rPr>
          <w:rFonts w:ascii="Arial" w:hAnsi="Arial" w:cs="Arial"/>
          <w:i/>
          <w:shd w:val="clear" w:color="auto" w:fill="FFFFFF"/>
        </w:rPr>
        <w:lastRenderedPageBreak/>
        <w:t>An enraged Kelly swore retribution, this time on a prostitute, Jean Ryan, sometimes known as Branch, a friend of Dolly's.</w:t>
      </w:r>
    </w:p>
    <w:p w:rsidR="00074900" w:rsidRPr="00084F70" w:rsidRDefault="00074900" w:rsidP="00084F70">
      <w:pPr>
        <w:spacing w:line="360" w:lineRule="auto"/>
        <w:ind w:left="720"/>
        <w:jc w:val="both"/>
        <w:rPr>
          <w:rFonts w:ascii="Arial" w:hAnsi="Arial" w:cs="Arial"/>
          <w:i/>
          <w:shd w:val="clear" w:color="auto" w:fill="FFFFFF"/>
        </w:rPr>
      </w:pPr>
      <w:r w:rsidRPr="00084F70">
        <w:rPr>
          <w:rFonts w:ascii="Arial" w:hAnsi="Arial" w:cs="Arial"/>
          <w:i/>
          <w:shd w:val="clear" w:color="auto" w:fill="FFFFFF"/>
        </w:rPr>
        <w:t>He shot at her as she left a William Street brothel.</w:t>
      </w:r>
    </w:p>
    <w:p w:rsidR="00074900" w:rsidRPr="00084F70" w:rsidRDefault="00074900" w:rsidP="00084F70">
      <w:pPr>
        <w:spacing w:line="360" w:lineRule="auto"/>
        <w:ind w:left="720"/>
        <w:jc w:val="both"/>
        <w:rPr>
          <w:rFonts w:ascii="Arial" w:hAnsi="Arial" w:cs="Arial"/>
          <w:i/>
          <w:shd w:val="clear" w:color="auto" w:fill="FFFFFF"/>
        </w:rPr>
      </w:pPr>
      <w:r w:rsidRPr="00084F70">
        <w:rPr>
          <w:rFonts w:ascii="Arial" w:hAnsi="Arial" w:cs="Arial"/>
          <w:i/>
          <w:shd w:val="clear" w:color="auto" w:fill="FFFFFF"/>
        </w:rPr>
        <w:t>Kelly was lucky. Charged with attempted murder, he was bound over to be of good behaviour, which was later quashed on appeal.</w:t>
      </w:r>
    </w:p>
    <w:p w:rsidR="00084F70" w:rsidRPr="00B42A6E" w:rsidRDefault="00084F70" w:rsidP="00A52287">
      <w:pPr>
        <w:spacing w:line="360" w:lineRule="auto"/>
        <w:jc w:val="both"/>
        <w:rPr>
          <w:rFonts w:ascii="Arial" w:hAnsi="Arial" w:cs="Arial"/>
          <w:i/>
          <w:sz w:val="26"/>
          <w:szCs w:val="26"/>
          <w:shd w:val="clear" w:color="auto" w:fill="FFFFFF"/>
        </w:rPr>
      </w:pPr>
    </w:p>
    <w:p w:rsidR="00074900" w:rsidRDefault="00074900" w:rsidP="00A52287">
      <w:pPr>
        <w:spacing w:line="360" w:lineRule="auto"/>
        <w:jc w:val="both"/>
        <w:rPr>
          <w:rFonts w:ascii="Arial" w:hAnsi="Arial" w:cs="Arial"/>
          <w:sz w:val="26"/>
          <w:szCs w:val="26"/>
          <w:shd w:val="clear" w:color="auto" w:fill="FFFFFF"/>
        </w:rPr>
      </w:pPr>
      <w:r w:rsidRPr="00B42A6E">
        <w:rPr>
          <w:rFonts w:ascii="Arial" w:hAnsi="Arial" w:cs="Arial"/>
          <w:sz w:val="26"/>
          <w:szCs w:val="26"/>
          <w:shd w:val="clear" w:color="auto" w:fill="FFFFFF"/>
        </w:rPr>
        <w:t xml:space="preserve">Ironically </w:t>
      </w:r>
      <w:proofErr w:type="spellStart"/>
      <w:r w:rsidRPr="00B42A6E">
        <w:rPr>
          <w:rFonts w:ascii="Arial" w:hAnsi="Arial" w:cs="Arial"/>
          <w:sz w:val="26"/>
          <w:szCs w:val="26"/>
          <w:shd w:val="clear" w:color="auto" w:fill="FFFFFF"/>
        </w:rPr>
        <w:t>Siddy</w:t>
      </w:r>
      <w:proofErr w:type="spellEnd"/>
      <w:r w:rsidRPr="00B42A6E">
        <w:rPr>
          <w:rFonts w:ascii="Arial" w:hAnsi="Arial" w:cs="Arial"/>
          <w:sz w:val="26"/>
          <w:szCs w:val="26"/>
          <w:shd w:val="clear" w:color="auto" w:fill="FFFFFF"/>
        </w:rPr>
        <w:t xml:space="preserve"> got five years – the same as Barr – for a later slashing in Melbourne. The tale is </w:t>
      </w:r>
      <w:r w:rsidR="00A52287" w:rsidRPr="00B42A6E">
        <w:rPr>
          <w:rFonts w:ascii="Arial" w:hAnsi="Arial" w:cs="Arial"/>
          <w:sz w:val="26"/>
          <w:szCs w:val="26"/>
          <w:shd w:val="clear" w:color="auto" w:fill="FFFFFF"/>
        </w:rPr>
        <w:t xml:space="preserve">included in the above article and </w:t>
      </w:r>
      <w:r w:rsidRPr="00B42A6E">
        <w:rPr>
          <w:rFonts w:ascii="Arial" w:hAnsi="Arial" w:cs="Arial"/>
          <w:sz w:val="26"/>
          <w:szCs w:val="26"/>
          <w:shd w:val="clear" w:color="auto" w:fill="FFFFFF"/>
        </w:rPr>
        <w:t>worth telling out:</w:t>
      </w:r>
    </w:p>
    <w:p w:rsidR="00084F70" w:rsidRPr="00B42A6E" w:rsidRDefault="00084F70" w:rsidP="00A52287">
      <w:pPr>
        <w:spacing w:line="360" w:lineRule="auto"/>
        <w:jc w:val="both"/>
        <w:rPr>
          <w:rFonts w:ascii="Arial" w:hAnsi="Arial" w:cs="Arial"/>
          <w:sz w:val="26"/>
          <w:szCs w:val="26"/>
          <w:shd w:val="clear" w:color="auto" w:fill="FFFFFF"/>
        </w:rPr>
      </w:pPr>
    </w:p>
    <w:p w:rsidR="00074900" w:rsidRPr="00084F70" w:rsidRDefault="00074900" w:rsidP="00084F70">
      <w:pPr>
        <w:spacing w:line="360" w:lineRule="auto"/>
        <w:ind w:left="720"/>
        <w:jc w:val="both"/>
        <w:rPr>
          <w:rFonts w:ascii="Arial" w:hAnsi="Arial" w:cs="Arial"/>
          <w:i/>
          <w:shd w:val="clear" w:color="auto" w:fill="FFFFFF"/>
        </w:rPr>
      </w:pPr>
      <w:r w:rsidRPr="00084F70">
        <w:rPr>
          <w:rFonts w:ascii="Arial" w:hAnsi="Arial" w:cs="Arial"/>
          <w:i/>
          <w:shd w:val="clear" w:color="auto" w:fill="FFFFFF"/>
        </w:rPr>
        <w:t>After completing his five-year stretch in Melbourne, Kelly returned to Sydney where he consolidated himself in the lucrative illegal baccarat rackets.</w:t>
      </w:r>
    </w:p>
    <w:p w:rsidR="00074900" w:rsidRPr="00084F70" w:rsidRDefault="00074900" w:rsidP="00084F70">
      <w:pPr>
        <w:spacing w:line="360" w:lineRule="auto"/>
        <w:ind w:left="720"/>
        <w:jc w:val="both"/>
        <w:rPr>
          <w:rFonts w:ascii="Arial" w:hAnsi="Arial" w:cs="Arial"/>
          <w:i/>
          <w:shd w:val="clear" w:color="auto" w:fill="FFFFFF"/>
        </w:rPr>
      </w:pPr>
      <w:r w:rsidRPr="00084F70">
        <w:rPr>
          <w:rFonts w:ascii="Arial" w:hAnsi="Arial" w:cs="Arial"/>
          <w:i/>
          <w:shd w:val="clear" w:color="auto" w:fill="FFFFFF"/>
        </w:rPr>
        <w:t>Kelly paid well for to protect his rackets from fellow gangsters and police prosecution. As well as paying crooked cops, he also utilised a sophisticated network of scouts and "cockatoos'' to warn of approaching police.</w:t>
      </w:r>
    </w:p>
    <w:p w:rsidR="00074900" w:rsidRPr="00084F70" w:rsidRDefault="00074900" w:rsidP="00084F70">
      <w:pPr>
        <w:spacing w:line="360" w:lineRule="auto"/>
        <w:ind w:left="720"/>
        <w:jc w:val="both"/>
        <w:rPr>
          <w:rFonts w:ascii="Arial" w:hAnsi="Arial" w:cs="Arial"/>
          <w:i/>
          <w:shd w:val="clear" w:color="auto" w:fill="FFFFFF"/>
        </w:rPr>
      </w:pPr>
      <w:r w:rsidRPr="00084F70">
        <w:rPr>
          <w:rFonts w:ascii="Arial" w:hAnsi="Arial" w:cs="Arial"/>
          <w:i/>
          <w:shd w:val="clear" w:color="auto" w:fill="FFFFFF"/>
        </w:rPr>
        <w:t>He died in 1948 of heart disease. He was just 48 and the proceeds of his criminal empire had been well and truly hidden.</w:t>
      </w:r>
    </w:p>
    <w:p w:rsidR="00074900" w:rsidRPr="00084F70" w:rsidRDefault="00074900" w:rsidP="00084F70">
      <w:pPr>
        <w:spacing w:line="360" w:lineRule="auto"/>
        <w:ind w:left="720"/>
        <w:jc w:val="both"/>
        <w:rPr>
          <w:rFonts w:ascii="Arial" w:hAnsi="Arial" w:cs="Arial"/>
          <w:i/>
          <w:shd w:val="clear" w:color="auto" w:fill="FFFFFF"/>
        </w:rPr>
      </w:pPr>
      <w:r w:rsidRPr="00084F70">
        <w:rPr>
          <w:rFonts w:ascii="Arial" w:hAnsi="Arial" w:cs="Arial"/>
          <w:i/>
          <w:shd w:val="clear" w:color="auto" w:fill="FFFFFF"/>
        </w:rPr>
        <w:t>Rumours circulated that he'd hidden 30,000 pounds in Sydney's Centennial Park, where he lived.</w:t>
      </w:r>
    </w:p>
    <w:p w:rsidR="00074900" w:rsidRPr="00084F70" w:rsidRDefault="00074900" w:rsidP="00084F70">
      <w:pPr>
        <w:spacing w:line="360" w:lineRule="auto"/>
        <w:ind w:left="720"/>
        <w:jc w:val="both"/>
        <w:rPr>
          <w:rFonts w:ascii="Arial" w:hAnsi="Arial" w:cs="Arial"/>
          <w:i/>
          <w:shd w:val="clear" w:color="auto" w:fill="FFFFFF"/>
        </w:rPr>
      </w:pPr>
      <w:r w:rsidRPr="00084F70">
        <w:rPr>
          <w:rFonts w:ascii="Arial" w:hAnsi="Arial" w:cs="Arial"/>
          <w:i/>
          <w:shd w:val="clear" w:color="auto" w:fill="FFFFFF"/>
        </w:rPr>
        <w:t>As a result, the park was invaded by spade-wielding fortune hunters, who later left empty-handed.</w:t>
      </w:r>
    </w:p>
    <w:p w:rsidR="00084F70" w:rsidRPr="00B42A6E" w:rsidRDefault="00084F70" w:rsidP="00A52287">
      <w:pPr>
        <w:spacing w:line="360" w:lineRule="auto"/>
        <w:jc w:val="both"/>
        <w:rPr>
          <w:rFonts w:ascii="Arial" w:hAnsi="Arial" w:cs="Arial"/>
          <w:i/>
          <w:sz w:val="26"/>
          <w:szCs w:val="26"/>
          <w:shd w:val="clear" w:color="auto" w:fill="FFFFFF"/>
        </w:rPr>
      </w:pPr>
    </w:p>
    <w:p w:rsidR="00E83167" w:rsidRDefault="00E36945" w:rsidP="00E83167">
      <w:pPr>
        <w:spacing w:line="360" w:lineRule="auto"/>
        <w:jc w:val="both"/>
        <w:rPr>
          <w:rFonts w:ascii="Arial" w:hAnsi="Arial" w:cs="Arial"/>
          <w:sz w:val="26"/>
          <w:szCs w:val="26"/>
          <w:shd w:val="clear" w:color="auto" w:fill="FFFFFF"/>
        </w:rPr>
      </w:pPr>
      <w:r w:rsidRPr="00B42A6E">
        <w:rPr>
          <w:rFonts w:ascii="Arial" w:hAnsi="Arial" w:cs="Arial"/>
          <w:sz w:val="26"/>
          <w:szCs w:val="26"/>
          <w:shd w:val="clear" w:color="auto" w:fill="FFFFFF"/>
        </w:rPr>
        <w:t xml:space="preserve">Underlying this volume is the endless story of power </w:t>
      </w:r>
      <w:r w:rsidR="00084F70">
        <w:rPr>
          <w:rFonts w:ascii="Arial" w:hAnsi="Arial" w:cs="Arial"/>
          <w:sz w:val="26"/>
          <w:szCs w:val="26"/>
          <w:shd w:val="clear" w:color="auto" w:fill="FFFFFF"/>
        </w:rPr>
        <w:t xml:space="preserve">and the more recent </w:t>
      </w:r>
      <w:r w:rsidR="00A52287" w:rsidRPr="00B42A6E">
        <w:rPr>
          <w:rFonts w:ascii="Arial" w:hAnsi="Arial" w:cs="Arial"/>
          <w:sz w:val="26"/>
          <w:szCs w:val="26"/>
          <w:shd w:val="clear" w:color="auto" w:fill="FFFFFF"/>
        </w:rPr>
        <w:t xml:space="preserve">emergence of democracy. For the right, Lord </w:t>
      </w:r>
      <w:r w:rsidRPr="00B42A6E">
        <w:rPr>
          <w:rFonts w:ascii="Arial" w:hAnsi="Arial" w:cs="Arial"/>
          <w:sz w:val="26"/>
          <w:szCs w:val="26"/>
          <w:shd w:val="clear" w:color="auto" w:fill="FFFFFF"/>
        </w:rPr>
        <w:t xml:space="preserve">Salisbury’s </w:t>
      </w:r>
      <w:r w:rsidR="00A52287" w:rsidRPr="00B42A6E">
        <w:rPr>
          <w:rFonts w:ascii="Arial" w:hAnsi="Arial" w:cs="Arial"/>
          <w:sz w:val="26"/>
          <w:szCs w:val="26"/>
          <w:shd w:val="clear" w:color="auto" w:fill="FFFFFF"/>
        </w:rPr>
        <w:t xml:space="preserve">apt summary: </w:t>
      </w:r>
      <w:r w:rsidRPr="00B42A6E">
        <w:rPr>
          <w:rFonts w:ascii="Arial" w:hAnsi="Arial" w:cs="Arial"/>
          <w:sz w:val="26"/>
          <w:szCs w:val="26"/>
          <w:shd w:val="clear" w:color="auto" w:fill="FFFFFF"/>
        </w:rPr>
        <w:t>“Wherever democracy has prevailed, the power of the State has been used in some form or other to plunder the well-to-do classes for the benefit of the poor.”</w:t>
      </w:r>
      <w:r w:rsidR="00A52287" w:rsidRPr="00B42A6E">
        <w:rPr>
          <w:rFonts w:ascii="Arial" w:hAnsi="Arial" w:cs="Arial"/>
          <w:sz w:val="26"/>
          <w:szCs w:val="26"/>
          <w:shd w:val="clear" w:color="auto" w:fill="FFFFFF"/>
        </w:rPr>
        <w:t xml:space="preserve"> For the left, Vladimir Lenin’s apt rejoinder: “Democracy for an insignificant minority, democracy for the rich</w:t>
      </w:r>
      <w:r w:rsidR="00E83167">
        <w:rPr>
          <w:rFonts w:ascii="Arial" w:hAnsi="Arial" w:cs="Arial"/>
          <w:sz w:val="26"/>
          <w:szCs w:val="26"/>
          <w:shd w:val="clear" w:color="auto" w:fill="FFFFFF"/>
        </w:rPr>
        <w:t xml:space="preserve"> – </w:t>
      </w:r>
      <w:r w:rsidR="00A52287" w:rsidRPr="00B42A6E">
        <w:rPr>
          <w:rFonts w:ascii="Arial" w:hAnsi="Arial" w:cs="Arial"/>
          <w:sz w:val="26"/>
          <w:szCs w:val="26"/>
          <w:shd w:val="clear" w:color="auto" w:fill="FFFFFF"/>
        </w:rPr>
        <w:t xml:space="preserve">that is the democracy of capitalist society.” </w:t>
      </w:r>
    </w:p>
    <w:p w:rsidR="00E36945" w:rsidRPr="005D6A2E" w:rsidRDefault="00A52287" w:rsidP="00A52287">
      <w:pPr>
        <w:spacing w:line="360" w:lineRule="auto"/>
        <w:jc w:val="both"/>
        <w:rPr>
          <w:rFonts w:ascii="Arial" w:hAnsi="Arial" w:cs="Arial"/>
          <w:sz w:val="26"/>
          <w:szCs w:val="26"/>
          <w:shd w:val="clear" w:color="auto" w:fill="FFFFFF"/>
        </w:rPr>
      </w:pPr>
      <w:r w:rsidRPr="00B42A6E">
        <w:rPr>
          <w:rFonts w:ascii="Arial" w:hAnsi="Arial" w:cs="Arial"/>
          <w:sz w:val="26"/>
          <w:szCs w:val="26"/>
          <w:shd w:val="clear" w:color="auto" w:fill="FFFFFF"/>
        </w:rPr>
        <w:t xml:space="preserve">Unlike conservatism or communism, liberalism fails as an ideology because its strengths </w:t>
      </w:r>
      <w:r w:rsidR="00E83167">
        <w:rPr>
          <w:rFonts w:ascii="Arial" w:hAnsi="Arial" w:cs="Arial"/>
          <w:sz w:val="26"/>
          <w:szCs w:val="26"/>
          <w:shd w:val="clear" w:color="auto" w:fill="FFFFFF"/>
        </w:rPr>
        <w:t>are</w:t>
      </w:r>
      <w:r w:rsidRPr="00B42A6E">
        <w:rPr>
          <w:rFonts w:ascii="Arial" w:hAnsi="Arial" w:cs="Arial"/>
          <w:sz w:val="26"/>
          <w:szCs w:val="26"/>
          <w:shd w:val="clear" w:color="auto" w:fill="FFFFFF"/>
        </w:rPr>
        <w:t xml:space="preserve"> flexibility and inconsistency, the recognition that while change </w:t>
      </w:r>
      <w:r w:rsidRPr="00B42A6E">
        <w:rPr>
          <w:rFonts w:ascii="Arial" w:hAnsi="Arial" w:cs="Arial"/>
          <w:sz w:val="26"/>
          <w:szCs w:val="26"/>
          <w:shd w:val="clear" w:color="auto" w:fill="FFFFFF"/>
        </w:rPr>
        <w:lastRenderedPageBreak/>
        <w:t>may be many things, it is both in</w:t>
      </w:r>
      <w:r w:rsidR="00E83167">
        <w:rPr>
          <w:rFonts w:ascii="Arial" w:hAnsi="Arial" w:cs="Arial"/>
          <w:sz w:val="26"/>
          <w:szCs w:val="26"/>
          <w:shd w:val="clear" w:color="auto" w:fill="FFFFFF"/>
        </w:rPr>
        <w:t>side</w:t>
      </w:r>
      <w:r w:rsidRPr="00B42A6E">
        <w:rPr>
          <w:rFonts w:ascii="Arial" w:hAnsi="Arial" w:cs="Arial"/>
          <w:sz w:val="26"/>
          <w:szCs w:val="26"/>
          <w:shd w:val="clear" w:color="auto" w:fill="FFFFFF"/>
        </w:rPr>
        <w:t xml:space="preserve"> and utterly </w:t>
      </w:r>
      <w:r w:rsidR="00E83167">
        <w:rPr>
          <w:rFonts w:ascii="Arial" w:hAnsi="Arial" w:cs="Arial"/>
          <w:sz w:val="26"/>
          <w:szCs w:val="26"/>
          <w:shd w:val="clear" w:color="auto" w:fill="FFFFFF"/>
        </w:rPr>
        <w:t>beyond</w:t>
      </w:r>
      <w:r w:rsidRPr="00B42A6E">
        <w:rPr>
          <w:rFonts w:ascii="Arial" w:hAnsi="Arial" w:cs="Arial"/>
          <w:sz w:val="26"/>
          <w:szCs w:val="26"/>
          <w:shd w:val="clear" w:color="auto" w:fill="FFFFFF"/>
        </w:rPr>
        <w:t xml:space="preserve"> human control. The hero in Woods’ history is </w:t>
      </w:r>
      <w:r w:rsidR="00E83167">
        <w:rPr>
          <w:rFonts w:ascii="Arial" w:hAnsi="Arial" w:cs="Arial"/>
          <w:sz w:val="26"/>
          <w:szCs w:val="26"/>
          <w:shd w:val="clear" w:color="auto" w:fill="FFFFFF"/>
        </w:rPr>
        <w:t>this</w:t>
      </w:r>
      <w:r w:rsidRPr="00B42A6E">
        <w:rPr>
          <w:rFonts w:ascii="Arial" w:hAnsi="Arial" w:cs="Arial"/>
          <w:sz w:val="26"/>
          <w:szCs w:val="26"/>
          <w:shd w:val="clear" w:color="auto" w:fill="FFFFFF"/>
        </w:rPr>
        <w:t xml:space="preserve"> incoherent li</w:t>
      </w:r>
      <w:bookmarkStart w:id="0" w:name="_GoBack"/>
      <w:bookmarkEnd w:id="0"/>
      <w:r w:rsidRPr="00B42A6E">
        <w:rPr>
          <w:rFonts w:ascii="Arial" w:hAnsi="Arial" w:cs="Arial"/>
          <w:sz w:val="26"/>
          <w:szCs w:val="26"/>
          <w:shd w:val="clear" w:color="auto" w:fill="FFFFFF"/>
        </w:rPr>
        <w:t xml:space="preserve">beralism, </w:t>
      </w:r>
      <w:r w:rsidR="00E83167">
        <w:rPr>
          <w:rFonts w:ascii="Arial" w:hAnsi="Arial" w:cs="Arial"/>
          <w:sz w:val="26"/>
          <w:szCs w:val="26"/>
          <w:shd w:val="clear" w:color="auto" w:fill="FFFFFF"/>
        </w:rPr>
        <w:t>a</w:t>
      </w:r>
      <w:r w:rsidRPr="00B42A6E">
        <w:rPr>
          <w:rFonts w:ascii="Arial" w:hAnsi="Arial" w:cs="Arial"/>
          <w:sz w:val="26"/>
          <w:szCs w:val="26"/>
          <w:shd w:val="clear" w:color="auto" w:fill="FFFFFF"/>
        </w:rPr>
        <w:t xml:space="preserve"> resilient belief that </w:t>
      </w:r>
      <w:r w:rsidR="00E83167">
        <w:rPr>
          <w:rFonts w:ascii="Arial" w:hAnsi="Arial" w:cs="Arial"/>
          <w:sz w:val="26"/>
          <w:szCs w:val="26"/>
          <w:shd w:val="clear" w:color="auto" w:fill="FFFFFF"/>
        </w:rPr>
        <w:t xml:space="preserve">the </w:t>
      </w:r>
      <w:r w:rsidRPr="00B42A6E">
        <w:rPr>
          <w:rFonts w:ascii="Arial" w:hAnsi="Arial" w:cs="Arial"/>
          <w:sz w:val="26"/>
          <w:szCs w:val="26"/>
          <w:shd w:val="clear" w:color="auto" w:fill="FFFFFF"/>
        </w:rPr>
        <w:t xml:space="preserve">government in any civilised society is not merely about </w:t>
      </w:r>
      <w:r w:rsidR="00E83167">
        <w:rPr>
          <w:rFonts w:ascii="Arial" w:hAnsi="Arial" w:cs="Arial"/>
          <w:sz w:val="26"/>
          <w:szCs w:val="26"/>
          <w:shd w:val="clear" w:color="auto" w:fill="FFFFFF"/>
        </w:rPr>
        <w:t xml:space="preserve">the exercise of </w:t>
      </w:r>
      <w:r w:rsidRPr="00B42A6E">
        <w:rPr>
          <w:rFonts w:ascii="Arial" w:hAnsi="Arial" w:cs="Arial"/>
          <w:sz w:val="26"/>
          <w:szCs w:val="26"/>
          <w:shd w:val="clear" w:color="auto" w:fill="FFFFFF"/>
        </w:rPr>
        <w:t xml:space="preserve">power, </w:t>
      </w:r>
      <w:r w:rsidR="00E83167">
        <w:rPr>
          <w:rFonts w:ascii="Arial" w:hAnsi="Arial" w:cs="Arial"/>
          <w:sz w:val="26"/>
          <w:szCs w:val="26"/>
          <w:shd w:val="clear" w:color="auto" w:fill="FFFFFF"/>
        </w:rPr>
        <w:t xml:space="preserve">or even about its restraint, but about also an explanation of that exercise for </w:t>
      </w:r>
      <w:r w:rsidRPr="00B42A6E">
        <w:rPr>
          <w:rFonts w:ascii="Arial" w:hAnsi="Arial" w:cs="Arial"/>
          <w:sz w:val="26"/>
          <w:szCs w:val="26"/>
          <w:shd w:val="clear" w:color="auto" w:fill="FFFFFF"/>
        </w:rPr>
        <w:t>the rest of us. It is a tale well told.</w:t>
      </w:r>
    </w:p>
    <w:sectPr w:rsidR="00E36945" w:rsidRPr="005D6A2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DengXian Light">
    <w:altName w:val="SimSun"/>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 w:name="DengXian">
    <w:altName w:val="等线"/>
    <w:panose1 w:val="00000000000000000000"/>
    <w:charset w:val="86"/>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204"/>
    <w:rsid w:val="00001AD0"/>
    <w:rsid w:val="000020BD"/>
    <w:rsid w:val="00005E9C"/>
    <w:rsid w:val="00015164"/>
    <w:rsid w:val="000260D2"/>
    <w:rsid w:val="00035901"/>
    <w:rsid w:val="000364AE"/>
    <w:rsid w:val="00040180"/>
    <w:rsid w:val="00045B90"/>
    <w:rsid w:val="00047D1C"/>
    <w:rsid w:val="00066422"/>
    <w:rsid w:val="0006654E"/>
    <w:rsid w:val="00071E6F"/>
    <w:rsid w:val="000722CD"/>
    <w:rsid w:val="000730F7"/>
    <w:rsid w:val="00074900"/>
    <w:rsid w:val="00075959"/>
    <w:rsid w:val="000765A4"/>
    <w:rsid w:val="000830C1"/>
    <w:rsid w:val="00083EAB"/>
    <w:rsid w:val="00084F6C"/>
    <w:rsid w:val="00084F70"/>
    <w:rsid w:val="00097BBA"/>
    <w:rsid w:val="000A38AE"/>
    <w:rsid w:val="000A6736"/>
    <w:rsid w:val="000B21F1"/>
    <w:rsid w:val="000B3393"/>
    <w:rsid w:val="000B53AF"/>
    <w:rsid w:val="000C0515"/>
    <w:rsid w:val="000C337E"/>
    <w:rsid w:val="000C5BE9"/>
    <w:rsid w:val="000D05D3"/>
    <w:rsid w:val="000D77D7"/>
    <w:rsid w:val="000F434F"/>
    <w:rsid w:val="001070DE"/>
    <w:rsid w:val="00112D18"/>
    <w:rsid w:val="00113963"/>
    <w:rsid w:val="001153C0"/>
    <w:rsid w:val="00116D40"/>
    <w:rsid w:val="0012302C"/>
    <w:rsid w:val="0012410B"/>
    <w:rsid w:val="0012783E"/>
    <w:rsid w:val="00161BEA"/>
    <w:rsid w:val="0016473D"/>
    <w:rsid w:val="001844AA"/>
    <w:rsid w:val="0019174E"/>
    <w:rsid w:val="00192612"/>
    <w:rsid w:val="001928AB"/>
    <w:rsid w:val="0019540B"/>
    <w:rsid w:val="001A1376"/>
    <w:rsid w:val="001B76A4"/>
    <w:rsid w:val="001C59F3"/>
    <w:rsid w:val="001F2BD2"/>
    <w:rsid w:val="001F787A"/>
    <w:rsid w:val="002245E2"/>
    <w:rsid w:val="00225097"/>
    <w:rsid w:val="0025688E"/>
    <w:rsid w:val="00275EB7"/>
    <w:rsid w:val="00281C1E"/>
    <w:rsid w:val="002A24DF"/>
    <w:rsid w:val="002A2DC2"/>
    <w:rsid w:val="002B043B"/>
    <w:rsid w:val="002B4766"/>
    <w:rsid w:val="002C4106"/>
    <w:rsid w:val="002D14B0"/>
    <w:rsid w:val="002D7580"/>
    <w:rsid w:val="002F0E4A"/>
    <w:rsid w:val="002F2775"/>
    <w:rsid w:val="00301C9B"/>
    <w:rsid w:val="00303C92"/>
    <w:rsid w:val="00305391"/>
    <w:rsid w:val="0030575C"/>
    <w:rsid w:val="00314F21"/>
    <w:rsid w:val="003168AA"/>
    <w:rsid w:val="00320227"/>
    <w:rsid w:val="0032408C"/>
    <w:rsid w:val="00326AD2"/>
    <w:rsid w:val="00342E1E"/>
    <w:rsid w:val="00343E66"/>
    <w:rsid w:val="00367287"/>
    <w:rsid w:val="00370B96"/>
    <w:rsid w:val="00371F49"/>
    <w:rsid w:val="00372D19"/>
    <w:rsid w:val="00373BD3"/>
    <w:rsid w:val="00391AB5"/>
    <w:rsid w:val="003A0A2B"/>
    <w:rsid w:val="003A4767"/>
    <w:rsid w:val="003A7C3C"/>
    <w:rsid w:val="003B1CB0"/>
    <w:rsid w:val="003B2614"/>
    <w:rsid w:val="003B3970"/>
    <w:rsid w:val="003B4847"/>
    <w:rsid w:val="003B5542"/>
    <w:rsid w:val="003D3B88"/>
    <w:rsid w:val="003D6D17"/>
    <w:rsid w:val="003F3874"/>
    <w:rsid w:val="003F5394"/>
    <w:rsid w:val="00404BA2"/>
    <w:rsid w:val="0041210E"/>
    <w:rsid w:val="00412BDE"/>
    <w:rsid w:val="00421C94"/>
    <w:rsid w:val="00424D5B"/>
    <w:rsid w:val="004415E8"/>
    <w:rsid w:val="00444D3C"/>
    <w:rsid w:val="004459C0"/>
    <w:rsid w:val="004546B1"/>
    <w:rsid w:val="00460AC5"/>
    <w:rsid w:val="004619A3"/>
    <w:rsid w:val="00466359"/>
    <w:rsid w:val="00474D7D"/>
    <w:rsid w:val="004852B6"/>
    <w:rsid w:val="004953BD"/>
    <w:rsid w:val="00496649"/>
    <w:rsid w:val="00496ABA"/>
    <w:rsid w:val="004A212C"/>
    <w:rsid w:val="004A78C8"/>
    <w:rsid w:val="004B23EB"/>
    <w:rsid w:val="004B62BC"/>
    <w:rsid w:val="004B6AA6"/>
    <w:rsid w:val="004B6B1D"/>
    <w:rsid w:val="004C6E4E"/>
    <w:rsid w:val="004C7E7C"/>
    <w:rsid w:val="004D610E"/>
    <w:rsid w:val="004E5AC3"/>
    <w:rsid w:val="004F152A"/>
    <w:rsid w:val="004F2019"/>
    <w:rsid w:val="004F4C2C"/>
    <w:rsid w:val="004F59E6"/>
    <w:rsid w:val="004F5D9C"/>
    <w:rsid w:val="00500FB5"/>
    <w:rsid w:val="00501ADA"/>
    <w:rsid w:val="00502500"/>
    <w:rsid w:val="0051280F"/>
    <w:rsid w:val="005160BB"/>
    <w:rsid w:val="00517314"/>
    <w:rsid w:val="00521D3B"/>
    <w:rsid w:val="00522A4A"/>
    <w:rsid w:val="00530656"/>
    <w:rsid w:val="005458AE"/>
    <w:rsid w:val="00553171"/>
    <w:rsid w:val="005820A1"/>
    <w:rsid w:val="005921E0"/>
    <w:rsid w:val="00596014"/>
    <w:rsid w:val="005A4D09"/>
    <w:rsid w:val="005A5076"/>
    <w:rsid w:val="005A55BB"/>
    <w:rsid w:val="005A6643"/>
    <w:rsid w:val="005C4A15"/>
    <w:rsid w:val="005D315D"/>
    <w:rsid w:val="005D6A2E"/>
    <w:rsid w:val="005E3109"/>
    <w:rsid w:val="005E71F6"/>
    <w:rsid w:val="005F3525"/>
    <w:rsid w:val="00603ECF"/>
    <w:rsid w:val="00605C5F"/>
    <w:rsid w:val="00611056"/>
    <w:rsid w:val="006238C6"/>
    <w:rsid w:val="00624283"/>
    <w:rsid w:val="0063353E"/>
    <w:rsid w:val="0063783C"/>
    <w:rsid w:val="006436BB"/>
    <w:rsid w:val="0064573C"/>
    <w:rsid w:val="00663D72"/>
    <w:rsid w:val="00675204"/>
    <w:rsid w:val="00681709"/>
    <w:rsid w:val="00695F14"/>
    <w:rsid w:val="0069662F"/>
    <w:rsid w:val="006A31B6"/>
    <w:rsid w:val="006C5DEC"/>
    <w:rsid w:val="006D2166"/>
    <w:rsid w:val="006D4882"/>
    <w:rsid w:val="006D63F7"/>
    <w:rsid w:val="006E03D2"/>
    <w:rsid w:val="006E3AC0"/>
    <w:rsid w:val="006F3EF1"/>
    <w:rsid w:val="00701D6C"/>
    <w:rsid w:val="00703BFB"/>
    <w:rsid w:val="00707ACC"/>
    <w:rsid w:val="00714935"/>
    <w:rsid w:val="00714DAB"/>
    <w:rsid w:val="007340AD"/>
    <w:rsid w:val="00734D05"/>
    <w:rsid w:val="00743AEA"/>
    <w:rsid w:val="00760AC7"/>
    <w:rsid w:val="00762E20"/>
    <w:rsid w:val="00772868"/>
    <w:rsid w:val="00772995"/>
    <w:rsid w:val="00772F59"/>
    <w:rsid w:val="00775DB2"/>
    <w:rsid w:val="007764AE"/>
    <w:rsid w:val="0078075E"/>
    <w:rsid w:val="00780DF0"/>
    <w:rsid w:val="00784230"/>
    <w:rsid w:val="007861D1"/>
    <w:rsid w:val="00791989"/>
    <w:rsid w:val="00795558"/>
    <w:rsid w:val="007B383A"/>
    <w:rsid w:val="007B53B8"/>
    <w:rsid w:val="007B79FC"/>
    <w:rsid w:val="007C7F2E"/>
    <w:rsid w:val="007D20E5"/>
    <w:rsid w:val="007D5BEB"/>
    <w:rsid w:val="007E7178"/>
    <w:rsid w:val="007F2CDD"/>
    <w:rsid w:val="007F5C23"/>
    <w:rsid w:val="008023A9"/>
    <w:rsid w:val="00803547"/>
    <w:rsid w:val="00810531"/>
    <w:rsid w:val="008129C1"/>
    <w:rsid w:val="00814C38"/>
    <w:rsid w:val="008168F4"/>
    <w:rsid w:val="00823BF2"/>
    <w:rsid w:val="00827F54"/>
    <w:rsid w:val="00834482"/>
    <w:rsid w:val="00841250"/>
    <w:rsid w:val="00854591"/>
    <w:rsid w:val="00861DFB"/>
    <w:rsid w:val="008663FF"/>
    <w:rsid w:val="008704AC"/>
    <w:rsid w:val="00871AEA"/>
    <w:rsid w:val="0087467E"/>
    <w:rsid w:val="00875BF5"/>
    <w:rsid w:val="008842BD"/>
    <w:rsid w:val="00884305"/>
    <w:rsid w:val="008A4B6E"/>
    <w:rsid w:val="008B66C7"/>
    <w:rsid w:val="008C1735"/>
    <w:rsid w:val="008D28D9"/>
    <w:rsid w:val="008E73D0"/>
    <w:rsid w:val="0091652F"/>
    <w:rsid w:val="00920424"/>
    <w:rsid w:val="00921CED"/>
    <w:rsid w:val="00922269"/>
    <w:rsid w:val="00923CAF"/>
    <w:rsid w:val="009316FB"/>
    <w:rsid w:val="009358C5"/>
    <w:rsid w:val="009366E1"/>
    <w:rsid w:val="00940176"/>
    <w:rsid w:val="00946B23"/>
    <w:rsid w:val="00946D09"/>
    <w:rsid w:val="00947FAA"/>
    <w:rsid w:val="00954193"/>
    <w:rsid w:val="00954950"/>
    <w:rsid w:val="00960974"/>
    <w:rsid w:val="009644EC"/>
    <w:rsid w:val="009647C2"/>
    <w:rsid w:val="009741A1"/>
    <w:rsid w:val="0097607D"/>
    <w:rsid w:val="00996039"/>
    <w:rsid w:val="009A4DE9"/>
    <w:rsid w:val="009A719F"/>
    <w:rsid w:val="009B4D08"/>
    <w:rsid w:val="009B51EF"/>
    <w:rsid w:val="009B56C5"/>
    <w:rsid w:val="009B6A34"/>
    <w:rsid w:val="009C24B1"/>
    <w:rsid w:val="009C2E7C"/>
    <w:rsid w:val="009D10DE"/>
    <w:rsid w:val="009D26A0"/>
    <w:rsid w:val="009D3AF1"/>
    <w:rsid w:val="009E471B"/>
    <w:rsid w:val="009E4E20"/>
    <w:rsid w:val="009E543B"/>
    <w:rsid w:val="009F38B3"/>
    <w:rsid w:val="00A05080"/>
    <w:rsid w:val="00A12AFE"/>
    <w:rsid w:val="00A14EAA"/>
    <w:rsid w:val="00A2024D"/>
    <w:rsid w:val="00A272AA"/>
    <w:rsid w:val="00A52287"/>
    <w:rsid w:val="00A57381"/>
    <w:rsid w:val="00A60558"/>
    <w:rsid w:val="00A61C6F"/>
    <w:rsid w:val="00A62205"/>
    <w:rsid w:val="00A664E9"/>
    <w:rsid w:val="00A77C69"/>
    <w:rsid w:val="00A8582C"/>
    <w:rsid w:val="00AA08C9"/>
    <w:rsid w:val="00AA0BC0"/>
    <w:rsid w:val="00AB1D90"/>
    <w:rsid w:val="00AB756D"/>
    <w:rsid w:val="00AC76B5"/>
    <w:rsid w:val="00AD50D0"/>
    <w:rsid w:val="00AD7692"/>
    <w:rsid w:val="00AE1B9E"/>
    <w:rsid w:val="00AE76D4"/>
    <w:rsid w:val="00AF7B2F"/>
    <w:rsid w:val="00B010B7"/>
    <w:rsid w:val="00B0369A"/>
    <w:rsid w:val="00B120B6"/>
    <w:rsid w:val="00B126B1"/>
    <w:rsid w:val="00B12D3A"/>
    <w:rsid w:val="00B23609"/>
    <w:rsid w:val="00B30951"/>
    <w:rsid w:val="00B329FC"/>
    <w:rsid w:val="00B42A6E"/>
    <w:rsid w:val="00B45CE0"/>
    <w:rsid w:val="00B733BE"/>
    <w:rsid w:val="00B74E49"/>
    <w:rsid w:val="00B77A67"/>
    <w:rsid w:val="00B96C8A"/>
    <w:rsid w:val="00B96E60"/>
    <w:rsid w:val="00BB262E"/>
    <w:rsid w:val="00BB50B5"/>
    <w:rsid w:val="00BB7848"/>
    <w:rsid w:val="00BC5048"/>
    <w:rsid w:val="00BD7ACE"/>
    <w:rsid w:val="00BF0E03"/>
    <w:rsid w:val="00C057F3"/>
    <w:rsid w:val="00C07E9D"/>
    <w:rsid w:val="00C121F9"/>
    <w:rsid w:val="00C16079"/>
    <w:rsid w:val="00C233F5"/>
    <w:rsid w:val="00C2344F"/>
    <w:rsid w:val="00C23D3D"/>
    <w:rsid w:val="00C353ED"/>
    <w:rsid w:val="00C36662"/>
    <w:rsid w:val="00C37CE1"/>
    <w:rsid w:val="00C432B2"/>
    <w:rsid w:val="00C44F71"/>
    <w:rsid w:val="00C45760"/>
    <w:rsid w:val="00C478C1"/>
    <w:rsid w:val="00C47B73"/>
    <w:rsid w:val="00C60F06"/>
    <w:rsid w:val="00C66781"/>
    <w:rsid w:val="00C7078C"/>
    <w:rsid w:val="00C70AED"/>
    <w:rsid w:val="00C765C8"/>
    <w:rsid w:val="00C82EE7"/>
    <w:rsid w:val="00C84E0F"/>
    <w:rsid w:val="00C9763A"/>
    <w:rsid w:val="00CA0CB5"/>
    <w:rsid w:val="00CA1B78"/>
    <w:rsid w:val="00CB6D0C"/>
    <w:rsid w:val="00CB7DC8"/>
    <w:rsid w:val="00CC0F0B"/>
    <w:rsid w:val="00CC56B9"/>
    <w:rsid w:val="00CC58C0"/>
    <w:rsid w:val="00CE1154"/>
    <w:rsid w:val="00CE186B"/>
    <w:rsid w:val="00D11B52"/>
    <w:rsid w:val="00D127A6"/>
    <w:rsid w:val="00D21F4A"/>
    <w:rsid w:val="00D22756"/>
    <w:rsid w:val="00D22C85"/>
    <w:rsid w:val="00D2580B"/>
    <w:rsid w:val="00D32233"/>
    <w:rsid w:val="00D34147"/>
    <w:rsid w:val="00D42701"/>
    <w:rsid w:val="00D42969"/>
    <w:rsid w:val="00D44D22"/>
    <w:rsid w:val="00D46169"/>
    <w:rsid w:val="00D50244"/>
    <w:rsid w:val="00D50792"/>
    <w:rsid w:val="00D51E7C"/>
    <w:rsid w:val="00D52855"/>
    <w:rsid w:val="00D55A7D"/>
    <w:rsid w:val="00D635CA"/>
    <w:rsid w:val="00D674FA"/>
    <w:rsid w:val="00D704E5"/>
    <w:rsid w:val="00D70512"/>
    <w:rsid w:val="00D71A4C"/>
    <w:rsid w:val="00D74DDE"/>
    <w:rsid w:val="00D74ED4"/>
    <w:rsid w:val="00D8656C"/>
    <w:rsid w:val="00D86A3E"/>
    <w:rsid w:val="00D97CDE"/>
    <w:rsid w:val="00DB19AD"/>
    <w:rsid w:val="00DB3A14"/>
    <w:rsid w:val="00DB3D67"/>
    <w:rsid w:val="00DC5703"/>
    <w:rsid w:val="00DD5E2C"/>
    <w:rsid w:val="00DE0B31"/>
    <w:rsid w:val="00DE3235"/>
    <w:rsid w:val="00DE5A1E"/>
    <w:rsid w:val="00DF6658"/>
    <w:rsid w:val="00E15B4A"/>
    <w:rsid w:val="00E31168"/>
    <w:rsid w:val="00E317EB"/>
    <w:rsid w:val="00E322E7"/>
    <w:rsid w:val="00E33267"/>
    <w:rsid w:val="00E365E7"/>
    <w:rsid w:val="00E36945"/>
    <w:rsid w:val="00E37774"/>
    <w:rsid w:val="00E53BA5"/>
    <w:rsid w:val="00E63F64"/>
    <w:rsid w:val="00E65B13"/>
    <w:rsid w:val="00E67C7E"/>
    <w:rsid w:val="00E7268B"/>
    <w:rsid w:val="00E74C54"/>
    <w:rsid w:val="00E769BF"/>
    <w:rsid w:val="00E83167"/>
    <w:rsid w:val="00E91FBC"/>
    <w:rsid w:val="00EA5753"/>
    <w:rsid w:val="00EB12E7"/>
    <w:rsid w:val="00EC3028"/>
    <w:rsid w:val="00ED0A8F"/>
    <w:rsid w:val="00ED1A80"/>
    <w:rsid w:val="00EE539E"/>
    <w:rsid w:val="00EE5F4C"/>
    <w:rsid w:val="00EF0F04"/>
    <w:rsid w:val="00EF6131"/>
    <w:rsid w:val="00F03388"/>
    <w:rsid w:val="00F05E99"/>
    <w:rsid w:val="00F149C0"/>
    <w:rsid w:val="00F26322"/>
    <w:rsid w:val="00F31337"/>
    <w:rsid w:val="00F45EBA"/>
    <w:rsid w:val="00F46E3F"/>
    <w:rsid w:val="00F503F0"/>
    <w:rsid w:val="00F5085E"/>
    <w:rsid w:val="00F51929"/>
    <w:rsid w:val="00F51CE0"/>
    <w:rsid w:val="00F52FD3"/>
    <w:rsid w:val="00F555B3"/>
    <w:rsid w:val="00F55EB6"/>
    <w:rsid w:val="00F709B4"/>
    <w:rsid w:val="00F75FE2"/>
    <w:rsid w:val="00F82AE2"/>
    <w:rsid w:val="00FA705D"/>
    <w:rsid w:val="00FB35E9"/>
    <w:rsid w:val="00FB5E5F"/>
    <w:rsid w:val="00FC612B"/>
    <w:rsid w:val="00FD0CA4"/>
    <w:rsid w:val="00FE24FF"/>
    <w:rsid w:val="00FE6A46"/>
    <w:rsid w:val="00FF56CA"/>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F0D40D-F93A-48DB-8EC0-78244FAB4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329FC"/>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823BF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768052">
      <w:bodyDiv w:val="1"/>
      <w:marLeft w:val="0"/>
      <w:marRight w:val="0"/>
      <w:marTop w:val="0"/>
      <w:marBottom w:val="0"/>
      <w:divBdr>
        <w:top w:val="none" w:sz="0" w:space="0" w:color="auto"/>
        <w:left w:val="none" w:sz="0" w:space="0" w:color="auto"/>
        <w:bottom w:val="none" w:sz="0" w:space="0" w:color="auto"/>
        <w:right w:val="none" w:sz="0" w:space="0" w:color="auto"/>
      </w:divBdr>
    </w:div>
    <w:div w:id="159197493">
      <w:bodyDiv w:val="1"/>
      <w:marLeft w:val="0"/>
      <w:marRight w:val="0"/>
      <w:marTop w:val="0"/>
      <w:marBottom w:val="0"/>
      <w:divBdr>
        <w:top w:val="none" w:sz="0" w:space="0" w:color="auto"/>
        <w:left w:val="none" w:sz="0" w:space="0" w:color="auto"/>
        <w:bottom w:val="none" w:sz="0" w:space="0" w:color="auto"/>
        <w:right w:val="none" w:sz="0" w:space="0" w:color="auto"/>
      </w:divBdr>
    </w:div>
    <w:div w:id="187061165">
      <w:bodyDiv w:val="1"/>
      <w:marLeft w:val="0"/>
      <w:marRight w:val="0"/>
      <w:marTop w:val="0"/>
      <w:marBottom w:val="0"/>
      <w:divBdr>
        <w:top w:val="none" w:sz="0" w:space="0" w:color="auto"/>
        <w:left w:val="none" w:sz="0" w:space="0" w:color="auto"/>
        <w:bottom w:val="none" w:sz="0" w:space="0" w:color="auto"/>
        <w:right w:val="none" w:sz="0" w:space="0" w:color="auto"/>
      </w:divBdr>
    </w:div>
    <w:div w:id="461656905">
      <w:bodyDiv w:val="1"/>
      <w:marLeft w:val="0"/>
      <w:marRight w:val="0"/>
      <w:marTop w:val="0"/>
      <w:marBottom w:val="0"/>
      <w:divBdr>
        <w:top w:val="none" w:sz="0" w:space="0" w:color="auto"/>
        <w:left w:val="none" w:sz="0" w:space="0" w:color="auto"/>
        <w:bottom w:val="none" w:sz="0" w:space="0" w:color="auto"/>
        <w:right w:val="none" w:sz="0" w:space="0" w:color="auto"/>
      </w:divBdr>
    </w:div>
    <w:div w:id="474109005">
      <w:bodyDiv w:val="1"/>
      <w:marLeft w:val="0"/>
      <w:marRight w:val="0"/>
      <w:marTop w:val="0"/>
      <w:marBottom w:val="0"/>
      <w:divBdr>
        <w:top w:val="none" w:sz="0" w:space="0" w:color="auto"/>
        <w:left w:val="none" w:sz="0" w:space="0" w:color="auto"/>
        <w:bottom w:val="none" w:sz="0" w:space="0" w:color="auto"/>
        <w:right w:val="none" w:sz="0" w:space="0" w:color="auto"/>
      </w:divBdr>
    </w:div>
    <w:div w:id="723913831">
      <w:bodyDiv w:val="1"/>
      <w:marLeft w:val="0"/>
      <w:marRight w:val="0"/>
      <w:marTop w:val="0"/>
      <w:marBottom w:val="0"/>
      <w:divBdr>
        <w:top w:val="none" w:sz="0" w:space="0" w:color="auto"/>
        <w:left w:val="none" w:sz="0" w:space="0" w:color="auto"/>
        <w:bottom w:val="none" w:sz="0" w:space="0" w:color="auto"/>
        <w:right w:val="none" w:sz="0" w:space="0" w:color="auto"/>
      </w:divBdr>
    </w:div>
    <w:div w:id="726301963">
      <w:bodyDiv w:val="1"/>
      <w:marLeft w:val="0"/>
      <w:marRight w:val="0"/>
      <w:marTop w:val="0"/>
      <w:marBottom w:val="0"/>
      <w:divBdr>
        <w:top w:val="none" w:sz="0" w:space="0" w:color="auto"/>
        <w:left w:val="none" w:sz="0" w:space="0" w:color="auto"/>
        <w:bottom w:val="none" w:sz="0" w:space="0" w:color="auto"/>
        <w:right w:val="none" w:sz="0" w:space="0" w:color="auto"/>
      </w:divBdr>
      <w:divsChild>
        <w:div w:id="1604848656">
          <w:marLeft w:val="0"/>
          <w:marRight w:val="0"/>
          <w:marTop w:val="0"/>
          <w:marBottom w:val="0"/>
          <w:divBdr>
            <w:top w:val="none" w:sz="0" w:space="0" w:color="auto"/>
            <w:left w:val="none" w:sz="0" w:space="0" w:color="auto"/>
            <w:bottom w:val="none" w:sz="0" w:space="0" w:color="auto"/>
            <w:right w:val="none" w:sz="0" w:space="0" w:color="auto"/>
          </w:divBdr>
          <w:divsChild>
            <w:div w:id="1006052550">
              <w:marLeft w:val="0"/>
              <w:marRight w:val="0"/>
              <w:marTop w:val="0"/>
              <w:marBottom w:val="0"/>
              <w:divBdr>
                <w:top w:val="none" w:sz="0" w:space="0" w:color="auto"/>
                <w:left w:val="none" w:sz="0" w:space="0" w:color="auto"/>
                <w:bottom w:val="none" w:sz="0" w:space="0" w:color="auto"/>
                <w:right w:val="none" w:sz="0" w:space="0" w:color="auto"/>
              </w:divBdr>
            </w:div>
          </w:divsChild>
        </w:div>
        <w:div w:id="1559852844">
          <w:marLeft w:val="0"/>
          <w:marRight w:val="0"/>
          <w:marTop w:val="0"/>
          <w:marBottom w:val="0"/>
          <w:divBdr>
            <w:top w:val="none" w:sz="0" w:space="0" w:color="auto"/>
            <w:left w:val="none" w:sz="0" w:space="0" w:color="auto"/>
            <w:bottom w:val="none" w:sz="0" w:space="0" w:color="auto"/>
            <w:right w:val="none" w:sz="0" w:space="0" w:color="auto"/>
          </w:divBdr>
          <w:divsChild>
            <w:div w:id="1427922766">
              <w:marLeft w:val="0"/>
              <w:marRight w:val="0"/>
              <w:marTop w:val="0"/>
              <w:marBottom w:val="0"/>
              <w:divBdr>
                <w:top w:val="none" w:sz="0" w:space="0" w:color="auto"/>
                <w:left w:val="none" w:sz="0" w:space="0" w:color="auto"/>
                <w:bottom w:val="none" w:sz="0" w:space="0" w:color="auto"/>
                <w:right w:val="none" w:sz="0" w:space="0" w:color="auto"/>
              </w:divBdr>
            </w:div>
          </w:divsChild>
        </w:div>
        <w:div w:id="146633939">
          <w:marLeft w:val="0"/>
          <w:marRight w:val="0"/>
          <w:marTop w:val="0"/>
          <w:marBottom w:val="0"/>
          <w:divBdr>
            <w:top w:val="none" w:sz="0" w:space="0" w:color="auto"/>
            <w:left w:val="none" w:sz="0" w:space="0" w:color="auto"/>
            <w:bottom w:val="none" w:sz="0" w:space="0" w:color="auto"/>
            <w:right w:val="none" w:sz="0" w:space="0" w:color="auto"/>
          </w:divBdr>
          <w:divsChild>
            <w:div w:id="1811750634">
              <w:marLeft w:val="0"/>
              <w:marRight w:val="0"/>
              <w:marTop w:val="0"/>
              <w:marBottom w:val="0"/>
              <w:divBdr>
                <w:top w:val="none" w:sz="0" w:space="0" w:color="auto"/>
                <w:left w:val="none" w:sz="0" w:space="0" w:color="auto"/>
                <w:bottom w:val="none" w:sz="0" w:space="0" w:color="auto"/>
                <w:right w:val="none" w:sz="0" w:space="0" w:color="auto"/>
              </w:divBdr>
            </w:div>
          </w:divsChild>
        </w:div>
        <w:div w:id="1620061328">
          <w:marLeft w:val="0"/>
          <w:marRight w:val="0"/>
          <w:marTop w:val="0"/>
          <w:marBottom w:val="0"/>
          <w:divBdr>
            <w:top w:val="none" w:sz="0" w:space="0" w:color="auto"/>
            <w:left w:val="none" w:sz="0" w:space="0" w:color="auto"/>
            <w:bottom w:val="none" w:sz="0" w:space="0" w:color="auto"/>
            <w:right w:val="none" w:sz="0" w:space="0" w:color="auto"/>
          </w:divBdr>
          <w:divsChild>
            <w:div w:id="1853832409">
              <w:marLeft w:val="0"/>
              <w:marRight w:val="0"/>
              <w:marTop w:val="0"/>
              <w:marBottom w:val="0"/>
              <w:divBdr>
                <w:top w:val="none" w:sz="0" w:space="0" w:color="auto"/>
                <w:left w:val="none" w:sz="0" w:space="0" w:color="auto"/>
                <w:bottom w:val="none" w:sz="0" w:space="0" w:color="auto"/>
                <w:right w:val="none" w:sz="0" w:space="0" w:color="auto"/>
              </w:divBdr>
            </w:div>
          </w:divsChild>
        </w:div>
        <w:div w:id="1188368924">
          <w:marLeft w:val="0"/>
          <w:marRight w:val="0"/>
          <w:marTop w:val="0"/>
          <w:marBottom w:val="0"/>
          <w:divBdr>
            <w:top w:val="none" w:sz="0" w:space="0" w:color="auto"/>
            <w:left w:val="none" w:sz="0" w:space="0" w:color="auto"/>
            <w:bottom w:val="none" w:sz="0" w:space="0" w:color="auto"/>
            <w:right w:val="none" w:sz="0" w:space="0" w:color="auto"/>
          </w:divBdr>
          <w:divsChild>
            <w:div w:id="716902673">
              <w:marLeft w:val="0"/>
              <w:marRight w:val="0"/>
              <w:marTop w:val="0"/>
              <w:marBottom w:val="0"/>
              <w:divBdr>
                <w:top w:val="none" w:sz="0" w:space="0" w:color="auto"/>
                <w:left w:val="none" w:sz="0" w:space="0" w:color="auto"/>
                <w:bottom w:val="none" w:sz="0" w:space="0" w:color="auto"/>
                <w:right w:val="none" w:sz="0" w:space="0" w:color="auto"/>
              </w:divBdr>
            </w:div>
          </w:divsChild>
        </w:div>
        <w:div w:id="1263607120">
          <w:marLeft w:val="0"/>
          <w:marRight w:val="0"/>
          <w:marTop w:val="0"/>
          <w:marBottom w:val="0"/>
          <w:divBdr>
            <w:top w:val="none" w:sz="0" w:space="0" w:color="auto"/>
            <w:left w:val="none" w:sz="0" w:space="0" w:color="auto"/>
            <w:bottom w:val="none" w:sz="0" w:space="0" w:color="auto"/>
            <w:right w:val="none" w:sz="0" w:space="0" w:color="auto"/>
          </w:divBdr>
          <w:divsChild>
            <w:div w:id="1441072203">
              <w:marLeft w:val="0"/>
              <w:marRight w:val="0"/>
              <w:marTop w:val="0"/>
              <w:marBottom w:val="0"/>
              <w:divBdr>
                <w:top w:val="none" w:sz="0" w:space="0" w:color="auto"/>
                <w:left w:val="none" w:sz="0" w:space="0" w:color="auto"/>
                <w:bottom w:val="none" w:sz="0" w:space="0" w:color="auto"/>
                <w:right w:val="none" w:sz="0" w:space="0" w:color="auto"/>
              </w:divBdr>
            </w:div>
          </w:divsChild>
        </w:div>
        <w:div w:id="1901133959">
          <w:marLeft w:val="0"/>
          <w:marRight w:val="0"/>
          <w:marTop w:val="0"/>
          <w:marBottom w:val="0"/>
          <w:divBdr>
            <w:top w:val="none" w:sz="0" w:space="0" w:color="auto"/>
            <w:left w:val="none" w:sz="0" w:space="0" w:color="auto"/>
            <w:bottom w:val="none" w:sz="0" w:space="0" w:color="auto"/>
            <w:right w:val="none" w:sz="0" w:space="0" w:color="auto"/>
          </w:divBdr>
          <w:divsChild>
            <w:div w:id="655497601">
              <w:marLeft w:val="0"/>
              <w:marRight w:val="0"/>
              <w:marTop w:val="0"/>
              <w:marBottom w:val="0"/>
              <w:divBdr>
                <w:top w:val="none" w:sz="0" w:space="0" w:color="auto"/>
                <w:left w:val="none" w:sz="0" w:space="0" w:color="auto"/>
                <w:bottom w:val="none" w:sz="0" w:space="0" w:color="auto"/>
                <w:right w:val="none" w:sz="0" w:space="0" w:color="auto"/>
              </w:divBdr>
            </w:div>
          </w:divsChild>
        </w:div>
        <w:div w:id="16546627">
          <w:marLeft w:val="0"/>
          <w:marRight w:val="0"/>
          <w:marTop w:val="0"/>
          <w:marBottom w:val="0"/>
          <w:divBdr>
            <w:top w:val="none" w:sz="0" w:space="0" w:color="auto"/>
            <w:left w:val="none" w:sz="0" w:space="0" w:color="auto"/>
            <w:bottom w:val="none" w:sz="0" w:space="0" w:color="auto"/>
            <w:right w:val="none" w:sz="0" w:space="0" w:color="auto"/>
          </w:divBdr>
          <w:divsChild>
            <w:div w:id="1312174814">
              <w:marLeft w:val="0"/>
              <w:marRight w:val="0"/>
              <w:marTop w:val="0"/>
              <w:marBottom w:val="0"/>
              <w:divBdr>
                <w:top w:val="none" w:sz="0" w:space="0" w:color="auto"/>
                <w:left w:val="none" w:sz="0" w:space="0" w:color="auto"/>
                <w:bottom w:val="none" w:sz="0" w:space="0" w:color="auto"/>
                <w:right w:val="none" w:sz="0" w:space="0" w:color="auto"/>
              </w:divBdr>
            </w:div>
          </w:divsChild>
        </w:div>
        <w:div w:id="2007391944">
          <w:marLeft w:val="0"/>
          <w:marRight w:val="0"/>
          <w:marTop w:val="0"/>
          <w:marBottom w:val="0"/>
          <w:divBdr>
            <w:top w:val="none" w:sz="0" w:space="0" w:color="auto"/>
            <w:left w:val="none" w:sz="0" w:space="0" w:color="auto"/>
            <w:bottom w:val="none" w:sz="0" w:space="0" w:color="auto"/>
            <w:right w:val="none" w:sz="0" w:space="0" w:color="auto"/>
          </w:divBdr>
          <w:divsChild>
            <w:div w:id="1830124579">
              <w:marLeft w:val="0"/>
              <w:marRight w:val="0"/>
              <w:marTop w:val="0"/>
              <w:marBottom w:val="0"/>
              <w:divBdr>
                <w:top w:val="none" w:sz="0" w:space="0" w:color="auto"/>
                <w:left w:val="none" w:sz="0" w:space="0" w:color="auto"/>
                <w:bottom w:val="none" w:sz="0" w:space="0" w:color="auto"/>
                <w:right w:val="none" w:sz="0" w:space="0" w:color="auto"/>
              </w:divBdr>
            </w:div>
          </w:divsChild>
        </w:div>
        <w:div w:id="12851658">
          <w:marLeft w:val="0"/>
          <w:marRight w:val="0"/>
          <w:marTop w:val="0"/>
          <w:marBottom w:val="0"/>
          <w:divBdr>
            <w:top w:val="none" w:sz="0" w:space="0" w:color="auto"/>
            <w:left w:val="none" w:sz="0" w:space="0" w:color="auto"/>
            <w:bottom w:val="none" w:sz="0" w:space="0" w:color="auto"/>
            <w:right w:val="none" w:sz="0" w:space="0" w:color="auto"/>
          </w:divBdr>
          <w:divsChild>
            <w:div w:id="928151700">
              <w:marLeft w:val="0"/>
              <w:marRight w:val="0"/>
              <w:marTop w:val="0"/>
              <w:marBottom w:val="0"/>
              <w:divBdr>
                <w:top w:val="none" w:sz="0" w:space="0" w:color="auto"/>
                <w:left w:val="none" w:sz="0" w:space="0" w:color="auto"/>
                <w:bottom w:val="none" w:sz="0" w:space="0" w:color="auto"/>
                <w:right w:val="none" w:sz="0" w:space="0" w:color="auto"/>
              </w:divBdr>
            </w:div>
          </w:divsChild>
        </w:div>
        <w:div w:id="2097819732">
          <w:marLeft w:val="0"/>
          <w:marRight w:val="0"/>
          <w:marTop w:val="0"/>
          <w:marBottom w:val="0"/>
          <w:divBdr>
            <w:top w:val="none" w:sz="0" w:space="0" w:color="auto"/>
            <w:left w:val="none" w:sz="0" w:space="0" w:color="auto"/>
            <w:bottom w:val="none" w:sz="0" w:space="0" w:color="auto"/>
            <w:right w:val="none" w:sz="0" w:space="0" w:color="auto"/>
          </w:divBdr>
          <w:divsChild>
            <w:div w:id="182774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826035">
      <w:bodyDiv w:val="1"/>
      <w:marLeft w:val="0"/>
      <w:marRight w:val="0"/>
      <w:marTop w:val="0"/>
      <w:marBottom w:val="0"/>
      <w:divBdr>
        <w:top w:val="none" w:sz="0" w:space="0" w:color="auto"/>
        <w:left w:val="none" w:sz="0" w:space="0" w:color="auto"/>
        <w:bottom w:val="none" w:sz="0" w:space="0" w:color="auto"/>
        <w:right w:val="none" w:sz="0" w:space="0" w:color="auto"/>
      </w:divBdr>
    </w:div>
    <w:div w:id="1632055059">
      <w:bodyDiv w:val="1"/>
      <w:marLeft w:val="0"/>
      <w:marRight w:val="0"/>
      <w:marTop w:val="0"/>
      <w:marBottom w:val="0"/>
      <w:divBdr>
        <w:top w:val="none" w:sz="0" w:space="0" w:color="auto"/>
        <w:left w:val="none" w:sz="0" w:space="0" w:color="auto"/>
        <w:bottom w:val="none" w:sz="0" w:space="0" w:color="auto"/>
        <w:right w:val="none" w:sz="0" w:space="0" w:color="auto"/>
      </w:divBdr>
    </w:div>
    <w:div w:id="1880891463">
      <w:bodyDiv w:val="1"/>
      <w:marLeft w:val="0"/>
      <w:marRight w:val="0"/>
      <w:marTop w:val="0"/>
      <w:marBottom w:val="0"/>
      <w:divBdr>
        <w:top w:val="none" w:sz="0" w:space="0" w:color="auto"/>
        <w:left w:val="none" w:sz="0" w:space="0" w:color="auto"/>
        <w:bottom w:val="none" w:sz="0" w:space="0" w:color="auto"/>
        <w:right w:val="none" w:sz="0" w:space="0" w:color="auto"/>
      </w:divBdr>
    </w:div>
    <w:div w:id="2049841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13" Type="http://schemas.openxmlformats.org/officeDocument/2006/relationships/image" Target="media/image9.jpg"/><Relationship Id="rId3" Type="http://schemas.openxmlformats.org/officeDocument/2006/relationships/settings" Target="settings.xml"/><Relationship Id="rId7" Type="http://schemas.openxmlformats.org/officeDocument/2006/relationships/image" Target="media/image3.jpg"/><Relationship Id="rId12" Type="http://schemas.openxmlformats.org/officeDocument/2006/relationships/image" Target="media/image8.jp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2.jpg"/><Relationship Id="rId11" Type="http://schemas.openxmlformats.org/officeDocument/2006/relationships/image" Target="media/image7.jpg"/><Relationship Id="rId5" Type="http://schemas.openxmlformats.org/officeDocument/2006/relationships/image" Target="media/image1.jpg"/><Relationship Id="rId15" Type="http://schemas.openxmlformats.org/officeDocument/2006/relationships/fontTable" Target="fontTable.xml"/><Relationship Id="rId10" Type="http://schemas.openxmlformats.org/officeDocument/2006/relationships/image" Target="media/image6.jpg"/><Relationship Id="rId4" Type="http://schemas.openxmlformats.org/officeDocument/2006/relationships/webSettings" Target="webSettings.xml"/><Relationship Id="rId9" Type="http://schemas.openxmlformats.org/officeDocument/2006/relationships/image" Target="media/image5.jp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25C7CC-D3DD-4CBB-BA2E-17A728887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23</Pages>
  <Words>4816</Words>
  <Characters>27453</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Ash</dc:creator>
  <cp:keywords/>
  <dc:description/>
  <cp:lastModifiedBy>David Ash</cp:lastModifiedBy>
  <cp:revision>4</cp:revision>
  <dcterms:created xsi:type="dcterms:W3CDTF">2019-02-09T01:58:00Z</dcterms:created>
  <dcterms:modified xsi:type="dcterms:W3CDTF">2019-02-09T02:35:00Z</dcterms:modified>
</cp:coreProperties>
</file>